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6A8D" w14:textId="77777777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5948921" w14:textId="77777777" w:rsidR="009E145E" w:rsidRDefault="00963A4C" w:rsidP="00555062">
      <w:pPr>
        <w:jc w:val="center"/>
      </w:pPr>
      <w:r>
        <w:rPr>
          <w:noProof/>
          <w:lang w:eastAsia="cs-CZ"/>
        </w:rPr>
        <w:drawing>
          <wp:inline distT="0" distB="0" distL="0" distR="0" wp14:anchorId="301000BE" wp14:editId="70F946B9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6BA9" w14:textId="77777777" w:rsidR="00680339" w:rsidRPr="00680339" w:rsidRDefault="00680339" w:rsidP="00680339"/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14A50" w14:paraId="563D1E8E" w14:textId="77777777" w:rsidTr="00DE27B9">
        <w:tc>
          <w:tcPr>
            <w:tcW w:w="9212" w:type="dxa"/>
          </w:tcPr>
          <w:p w14:paraId="0F98067A" w14:textId="77777777" w:rsidR="00614A50" w:rsidRDefault="00614A50" w:rsidP="00DE27B9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Veřejná zakázka</w:t>
            </w:r>
          </w:p>
        </w:tc>
      </w:tr>
      <w:tr w:rsidR="00614A50" w14:paraId="015667E7" w14:textId="77777777" w:rsidTr="00DE27B9">
        <w:trPr>
          <w:trHeight w:val="408"/>
        </w:trPr>
        <w:tc>
          <w:tcPr>
            <w:tcW w:w="9212" w:type="dxa"/>
          </w:tcPr>
          <w:p w14:paraId="01CA1C2F" w14:textId="77777777" w:rsidR="00614A50" w:rsidRPr="00554DF8" w:rsidRDefault="00614A50" w:rsidP="00DE27B9">
            <w:pPr>
              <w:jc w:val="center"/>
              <w:rPr>
                <w:rFonts w:eastAsia="Calibri"/>
                <w:b/>
                <w:bCs/>
                <w:sz w:val="36"/>
              </w:rPr>
            </w:pPr>
            <w:r w:rsidRPr="00554DF8">
              <w:rPr>
                <w:rFonts w:eastAsia="Calibri"/>
                <w:b/>
                <w:bCs/>
                <w:sz w:val="36"/>
              </w:rPr>
              <w:t>MODERNIZACE ICT PRO ZVÝŠENÍ</w:t>
            </w:r>
          </w:p>
          <w:p w14:paraId="41A7EE72" w14:textId="77777777" w:rsidR="00614A50" w:rsidRDefault="00614A50" w:rsidP="00DE27B9">
            <w:pPr>
              <w:jc w:val="center"/>
              <w:rPr>
                <w:b/>
              </w:rPr>
            </w:pPr>
            <w:r w:rsidRPr="00554DF8">
              <w:rPr>
                <w:rFonts w:eastAsia="Calibri"/>
                <w:b/>
                <w:bCs/>
                <w:sz w:val="36"/>
              </w:rPr>
              <w:t>KYBERNETICKÉ BEZPEČNOSTI</w:t>
            </w:r>
          </w:p>
          <w:p w14:paraId="62736E2C" w14:textId="77777777" w:rsidR="00614A50" w:rsidRDefault="00614A50" w:rsidP="00DE27B9">
            <w:pPr>
              <w:jc w:val="center"/>
              <w:rPr>
                <w:b/>
              </w:rPr>
            </w:pPr>
          </w:p>
        </w:tc>
      </w:tr>
    </w:tbl>
    <w:p w14:paraId="6ADCBB31" w14:textId="77777777" w:rsidR="00614A50" w:rsidRDefault="00614A50" w:rsidP="00614A50"/>
    <w:p w14:paraId="3106426F" w14:textId="77777777" w:rsidR="00614A50" w:rsidRDefault="00614A50" w:rsidP="00614A50">
      <w:pPr>
        <w:spacing w:after="0"/>
        <w:jc w:val="center"/>
      </w:pPr>
    </w:p>
    <w:p w14:paraId="582F7676" w14:textId="77777777" w:rsidR="00614A50" w:rsidRDefault="00614A50" w:rsidP="00614A50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2FE07A6A" w14:textId="77777777" w:rsidR="00614A50" w:rsidRDefault="00614A50" w:rsidP="00614A50"/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614A50" w14:paraId="1C620A77" w14:textId="77777777" w:rsidTr="00DE27B9">
        <w:tc>
          <w:tcPr>
            <w:tcW w:w="4607" w:type="dxa"/>
          </w:tcPr>
          <w:p w14:paraId="51C4FD6A" w14:textId="77777777" w:rsidR="00614A50" w:rsidRDefault="00614A50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605" w:type="dxa"/>
          </w:tcPr>
          <w:p w14:paraId="0D3A9B3C" w14:textId="77777777" w:rsidR="00614A50" w:rsidRDefault="00614A50" w:rsidP="00DE27B9">
            <w:pPr>
              <w:rPr>
                <w:rFonts w:eastAsia="Calibri"/>
              </w:rPr>
            </w:pPr>
            <w:r w:rsidRPr="004B2DCA">
              <w:t>Otevřené řízení</w:t>
            </w:r>
          </w:p>
        </w:tc>
      </w:tr>
      <w:tr w:rsidR="00614A50" w14:paraId="368A889F" w14:textId="77777777" w:rsidTr="00DE27B9">
        <w:tc>
          <w:tcPr>
            <w:tcW w:w="4607" w:type="dxa"/>
          </w:tcPr>
          <w:p w14:paraId="78383D83" w14:textId="77777777" w:rsidR="00614A50" w:rsidRDefault="00614A50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Režim veřejné zakázky</w:t>
            </w:r>
          </w:p>
        </w:tc>
        <w:tc>
          <w:tcPr>
            <w:tcW w:w="4605" w:type="dxa"/>
          </w:tcPr>
          <w:p w14:paraId="209CB2F8" w14:textId="77777777" w:rsidR="00614A50" w:rsidRDefault="00614A50" w:rsidP="00DE27B9">
            <w:pPr>
              <w:rPr>
                <w:rFonts w:eastAsia="Calibri"/>
              </w:rPr>
            </w:pPr>
            <w:r w:rsidRPr="004B2DCA">
              <w:t>Nadlimitní</w:t>
            </w:r>
          </w:p>
        </w:tc>
      </w:tr>
      <w:tr w:rsidR="00614A50" w14:paraId="644E545D" w14:textId="77777777" w:rsidTr="00DE27B9">
        <w:tc>
          <w:tcPr>
            <w:tcW w:w="4607" w:type="dxa"/>
          </w:tcPr>
          <w:p w14:paraId="7BA7FBE6" w14:textId="77777777" w:rsidR="00614A50" w:rsidRDefault="00614A50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605" w:type="dxa"/>
          </w:tcPr>
          <w:p w14:paraId="767792F9" w14:textId="77777777" w:rsidR="00614A50" w:rsidRDefault="00614A50" w:rsidP="00DE27B9">
            <w:pPr>
              <w:rPr>
                <w:rFonts w:eastAsia="Calibri"/>
              </w:rPr>
            </w:pPr>
            <w:r w:rsidRPr="004B2DCA">
              <w:t>Dodávky</w:t>
            </w:r>
          </w:p>
        </w:tc>
      </w:tr>
      <w:tr w:rsidR="00614A50" w14:paraId="011021C3" w14:textId="77777777" w:rsidTr="00DE27B9">
        <w:tc>
          <w:tcPr>
            <w:tcW w:w="4607" w:type="dxa"/>
          </w:tcPr>
          <w:p w14:paraId="2C076202" w14:textId="77777777" w:rsidR="00614A50" w:rsidRDefault="00614A50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Předpokládaná hodnota zakázky</w:t>
            </w:r>
          </w:p>
        </w:tc>
        <w:tc>
          <w:tcPr>
            <w:tcW w:w="4605" w:type="dxa"/>
          </w:tcPr>
          <w:p w14:paraId="3247A19F" w14:textId="77777777" w:rsidR="00614A50" w:rsidRDefault="00614A50" w:rsidP="00DE27B9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2 772 788</w:t>
            </w:r>
            <w:r w:rsidRPr="004B2DCA">
              <w:rPr>
                <w:b/>
                <w:bCs/>
              </w:rPr>
              <w:t xml:space="preserve"> Kč bez DPH</w:t>
            </w:r>
          </w:p>
        </w:tc>
      </w:tr>
      <w:tr w:rsidR="00614A50" w14:paraId="037F931A" w14:textId="77777777" w:rsidTr="00DE27B9">
        <w:tc>
          <w:tcPr>
            <w:tcW w:w="4607" w:type="dxa"/>
          </w:tcPr>
          <w:p w14:paraId="62EBF6E0" w14:textId="77777777" w:rsidR="00614A50" w:rsidRDefault="00614A50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Adresa profilu zadavatele</w:t>
            </w:r>
          </w:p>
        </w:tc>
        <w:tc>
          <w:tcPr>
            <w:tcW w:w="4605" w:type="dxa"/>
          </w:tcPr>
          <w:p w14:paraId="116AE2B2" w14:textId="77777777" w:rsidR="00614A50" w:rsidRDefault="00614A50" w:rsidP="00DE27B9">
            <w:r w:rsidRPr="005567AA">
              <w:t>https://zakazky.mestosusice.cz/</w:t>
            </w:r>
          </w:p>
          <w:p w14:paraId="4C877425" w14:textId="77777777" w:rsidR="00614A50" w:rsidRDefault="00614A50" w:rsidP="00DE27B9">
            <w:pPr>
              <w:rPr>
                <w:rFonts w:eastAsia="Calibri"/>
              </w:rPr>
            </w:pPr>
            <w:r w:rsidRPr="005567AA">
              <w:t>profile_display_175.html</w:t>
            </w:r>
          </w:p>
        </w:tc>
      </w:tr>
      <w:tr w:rsidR="00614A50" w14:paraId="41503492" w14:textId="77777777" w:rsidTr="00DE27B9">
        <w:tc>
          <w:tcPr>
            <w:tcW w:w="4607" w:type="dxa"/>
          </w:tcPr>
          <w:p w14:paraId="503AEFE3" w14:textId="77777777" w:rsidR="00614A50" w:rsidRPr="00355E47" w:rsidRDefault="00614A50" w:rsidP="00DE27B9">
            <w:pPr>
              <w:rPr>
                <w:b/>
              </w:rPr>
            </w:pPr>
            <w:r w:rsidRPr="00355E47">
              <w:rPr>
                <w:rFonts w:eastAsia="Calibri"/>
                <w:b/>
              </w:rPr>
              <w:t>Datum zahájení řízení</w:t>
            </w:r>
          </w:p>
        </w:tc>
        <w:tc>
          <w:tcPr>
            <w:tcW w:w="4605" w:type="dxa"/>
          </w:tcPr>
          <w:p w14:paraId="0011AE16" w14:textId="77777777" w:rsidR="00614A50" w:rsidRPr="00355E47" w:rsidRDefault="00614A50" w:rsidP="00DE27B9">
            <w:pPr>
              <w:rPr>
                <w:rFonts w:eastAsia="Calibri"/>
              </w:rPr>
            </w:pPr>
            <w:r w:rsidRPr="00355E47">
              <w:t>27. 8. 2025</w:t>
            </w:r>
          </w:p>
        </w:tc>
      </w:tr>
    </w:tbl>
    <w:p w14:paraId="3CFD8FD2" w14:textId="77777777" w:rsidR="00614A50" w:rsidRPr="00680339" w:rsidRDefault="00614A50" w:rsidP="00614A50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F53AC56" wp14:editId="08073411">
            <wp:simplePos x="0" y="0"/>
            <wp:positionH relativeFrom="column">
              <wp:posOffset>2128058</wp:posOffset>
            </wp:positionH>
            <wp:positionV relativeFrom="paragraph">
              <wp:posOffset>58767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3370A" w14:textId="77777777" w:rsidR="00614A50" w:rsidRPr="00E2272D" w:rsidRDefault="00614A50" w:rsidP="00614A5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52E36CF9" w14:textId="77777777" w:rsidR="00614A50" w:rsidRPr="00E2272D" w:rsidRDefault="00614A50" w:rsidP="00614A5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9D86D56" w14:textId="77777777" w:rsidR="00614A50" w:rsidRDefault="00614A50" w:rsidP="00614A50">
      <w:pPr>
        <w:jc w:val="center"/>
      </w:pPr>
      <w:r w:rsidRPr="008916DD">
        <w:t xml:space="preserve">Zakázka je zadávána v certifikovaném elektronickém nástroji E-ZAK, který je dostupný na </w:t>
      </w:r>
      <w:r>
        <w:t>https://zakazky.mestosusice.cz/</w:t>
      </w:r>
      <w:r w:rsidRPr="008916DD">
        <w:t>.</w:t>
      </w:r>
    </w:p>
    <w:p w14:paraId="7EE7771F" w14:textId="77777777" w:rsidR="00614A50" w:rsidRDefault="00614A50" w:rsidP="00614A5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0D1DC45" w14:textId="77777777" w:rsidR="00614A50" w:rsidRDefault="00614A50" w:rsidP="00614A50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44"/>
        <w:gridCol w:w="4568"/>
      </w:tblGrid>
      <w:tr w:rsidR="00614A50" w14:paraId="7AA642E8" w14:textId="77777777" w:rsidTr="00DE27B9">
        <w:trPr>
          <w:trHeight w:val="641"/>
        </w:trPr>
        <w:tc>
          <w:tcPr>
            <w:tcW w:w="4644" w:type="dxa"/>
          </w:tcPr>
          <w:p w14:paraId="5DFC0E38" w14:textId="77777777" w:rsidR="00614A50" w:rsidRPr="009E145E" w:rsidRDefault="00614A50" w:rsidP="00DE27B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29BA5B4D" w14:textId="77777777" w:rsidR="00614A50" w:rsidRDefault="00614A50" w:rsidP="00DE27B9">
            <w:pPr>
              <w:pStyle w:val="Bezmezer"/>
              <w:rPr>
                <w:b/>
              </w:rPr>
            </w:pPr>
            <w:r>
              <w:rPr>
                <w:b/>
              </w:rPr>
              <w:t>Sušická nemocnice s.r.o.</w:t>
            </w:r>
          </w:p>
          <w:p w14:paraId="6D4D7475" w14:textId="77777777" w:rsidR="00614A50" w:rsidRDefault="00614A50" w:rsidP="00DE27B9">
            <w:pPr>
              <w:pStyle w:val="Standard"/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Chmelenská 117</w:t>
            </w: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,</w:t>
            </w:r>
          </w:p>
          <w:p w14:paraId="4F79A463" w14:textId="77777777" w:rsidR="00614A50" w:rsidRDefault="00614A50" w:rsidP="00DE27B9">
            <w:pPr>
              <w:pStyle w:val="Bezmezer"/>
              <w:rPr>
                <w:rFonts w:eastAsia="Calibri"/>
                <w:u w:val="single"/>
              </w:rPr>
            </w:pPr>
            <w:r w:rsidRPr="00AA2269">
              <w:t xml:space="preserve">342 01 Sušice </w:t>
            </w:r>
          </w:p>
        </w:tc>
        <w:tc>
          <w:tcPr>
            <w:tcW w:w="4568" w:type="dxa"/>
          </w:tcPr>
          <w:p w14:paraId="08A45BC9" w14:textId="77777777" w:rsidR="00614A50" w:rsidRDefault="00614A50" w:rsidP="00DE27B9">
            <w:pPr>
              <w:pStyle w:val="Bezmezer"/>
              <w:rPr>
                <w:u w:val="single"/>
              </w:rPr>
            </w:pPr>
            <w:r>
              <w:rPr>
                <w:rFonts w:eastAsia="Calibri"/>
                <w:u w:val="single"/>
              </w:rPr>
              <w:t>Zastoupení podle § 43 Zákona:</w:t>
            </w:r>
          </w:p>
          <w:p w14:paraId="2461DE20" w14:textId="77777777" w:rsidR="00614A50" w:rsidRDefault="00614A50" w:rsidP="00DE27B9">
            <w:pPr>
              <w:pStyle w:val="Bezmezer"/>
              <w:rPr>
                <w:b/>
              </w:rPr>
            </w:pPr>
            <w:r>
              <w:rPr>
                <w:rFonts w:eastAsia="Calibri"/>
                <w:b/>
              </w:rPr>
              <w:t>QCM administrace, s.r.o</w:t>
            </w:r>
            <w:r>
              <w:rPr>
                <w:rFonts w:eastAsia="Calibri"/>
              </w:rPr>
              <w:t>.</w:t>
            </w:r>
          </w:p>
          <w:p w14:paraId="59933CA1" w14:textId="77777777" w:rsidR="00614A50" w:rsidRDefault="00614A50" w:rsidP="00DE27B9">
            <w:pPr>
              <w:pStyle w:val="Bezmezer"/>
              <w:rPr>
                <w:rFonts w:eastAsia="Calibri"/>
              </w:rPr>
            </w:pPr>
            <w:r>
              <w:rPr>
                <w:rFonts w:eastAsia="Calibri"/>
              </w:rPr>
              <w:t>se sídlem Heršpická 813/5,</w:t>
            </w:r>
          </w:p>
          <w:p w14:paraId="0089BF83" w14:textId="77777777" w:rsidR="00614A50" w:rsidRDefault="00614A50" w:rsidP="00DE27B9">
            <w:pPr>
              <w:pStyle w:val="Bezmezer"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3F84C1F5" w14:textId="77777777" w:rsidR="00614A50" w:rsidRDefault="00614A50" w:rsidP="00DE27B9">
            <w:pPr>
              <w:pStyle w:val="Bezmez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zapsaná v obchodním rejstříku</w:t>
            </w:r>
          </w:p>
          <w:p w14:paraId="6311A4C7" w14:textId="77777777" w:rsidR="00614A50" w:rsidRDefault="00614A50" w:rsidP="00DE27B9">
            <w:pPr>
              <w:pStyle w:val="Bezmez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 Krajského soudu v Brně</w:t>
            </w:r>
          </w:p>
          <w:p w14:paraId="36EB4441" w14:textId="77777777" w:rsidR="00614A50" w:rsidRDefault="00614A50" w:rsidP="00DE27B9">
            <w:pPr>
              <w:pStyle w:val="Bezmezer"/>
              <w:rPr>
                <w:rFonts w:eastAsia="Calibri"/>
                <w:u w:val="single"/>
              </w:rPr>
            </w:pPr>
          </w:p>
        </w:tc>
      </w:tr>
      <w:tr w:rsidR="00614A50" w14:paraId="4EFF9DC0" w14:textId="77777777" w:rsidTr="00DE27B9">
        <w:tc>
          <w:tcPr>
            <w:tcW w:w="4644" w:type="dxa"/>
          </w:tcPr>
          <w:p w14:paraId="5761C18E" w14:textId="77777777" w:rsidR="00614A50" w:rsidRDefault="00614A50" w:rsidP="00DE27B9">
            <w:pPr>
              <w:pStyle w:val="Bezmezer"/>
              <w:rPr>
                <w:rFonts w:eastAsia="Calibri"/>
                <w:b/>
              </w:rPr>
            </w:pPr>
            <w:r>
              <w:rPr>
                <w:b/>
              </w:rPr>
              <w:t xml:space="preserve">IČO: </w:t>
            </w:r>
            <w:r w:rsidRPr="001D6F2D">
              <w:rPr>
                <w:b/>
              </w:rPr>
              <w:t>00276944</w:t>
            </w:r>
          </w:p>
        </w:tc>
        <w:tc>
          <w:tcPr>
            <w:tcW w:w="4568" w:type="dxa"/>
          </w:tcPr>
          <w:p w14:paraId="5C4B476A" w14:textId="77777777" w:rsidR="00614A50" w:rsidRDefault="00614A50" w:rsidP="00DE27B9">
            <w:pPr>
              <w:pStyle w:val="Bezmez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IČO: </w:t>
            </w:r>
            <w:r w:rsidRPr="005E5BE1">
              <w:rPr>
                <w:rFonts w:eastAsia="Calibri"/>
                <w:b/>
                <w:bCs/>
              </w:rPr>
              <w:t>29244919</w:t>
            </w:r>
          </w:p>
        </w:tc>
      </w:tr>
    </w:tbl>
    <w:p w14:paraId="679B3B26" w14:textId="77777777" w:rsidR="00390CEE" w:rsidRDefault="00390CEE" w:rsidP="00390CEE">
      <w:pPr>
        <w:pStyle w:val="Nadpis1"/>
        <w:numPr>
          <w:ilvl w:val="0"/>
          <w:numId w:val="0"/>
        </w:numPr>
        <w:ind w:left="432" w:hanging="432"/>
      </w:pPr>
    </w:p>
    <w:p w14:paraId="6D02DD22" w14:textId="77777777" w:rsidR="00390CEE" w:rsidRPr="00390CEE" w:rsidRDefault="00390CEE" w:rsidP="00390CEE"/>
    <w:p w14:paraId="60F47A67" w14:textId="3AD3BA34" w:rsidR="007A1D79" w:rsidRDefault="00E444E7" w:rsidP="001C5FE8">
      <w:pPr>
        <w:pStyle w:val="Nadpis1"/>
      </w:pPr>
      <w:r>
        <w:lastRenderedPageBreak/>
        <w:t>PÍSEMNÁ ZPRÁVA ZADAVATELE</w:t>
      </w:r>
    </w:p>
    <w:p w14:paraId="1E08B6C2" w14:textId="77777777" w:rsidR="001C5FE8" w:rsidRDefault="001C5FE8" w:rsidP="001C5FE8"/>
    <w:p w14:paraId="4F57F52F" w14:textId="77777777" w:rsidR="001C5FE8" w:rsidRPr="001C5FE8" w:rsidRDefault="001C5FE8" w:rsidP="001C5FE8"/>
    <w:p w14:paraId="7C65FB90" w14:textId="7C36C5EB" w:rsidR="007A1D79" w:rsidRDefault="00DF6A8D" w:rsidP="001C5FE8">
      <w:pPr>
        <w:jc w:val="right"/>
      </w:pPr>
      <w:r>
        <w:t>V Sušici</w:t>
      </w:r>
      <w:r w:rsidR="00657592" w:rsidRPr="006A430B">
        <w:t xml:space="preserve"> dne </w:t>
      </w:r>
      <w:r>
        <w:t>5</w:t>
      </w:r>
      <w:r w:rsidR="00657592" w:rsidRPr="006A430B">
        <w:t xml:space="preserve">. </w:t>
      </w:r>
      <w:r w:rsidR="006D5CC4" w:rsidRPr="006A430B">
        <w:t>1</w:t>
      </w:r>
      <w:r w:rsidR="00390CEE" w:rsidRPr="006A430B">
        <w:t>1</w:t>
      </w:r>
      <w:r w:rsidR="00657592" w:rsidRPr="006A430B">
        <w:t>. 20</w:t>
      </w:r>
      <w:r w:rsidR="0084033D" w:rsidRPr="006A430B">
        <w:t>2</w:t>
      </w:r>
      <w:r w:rsidR="00390CEE" w:rsidRPr="006A430B">
        <w:t>5</w:t>
      </w:r>
    </w:p>
    <w:p w14:paraId="6F70CE4D" w14:textId="77777777" w:rsidR="002A7275" w:rsidRDefault="002A7275" w:rsidP="001C5FE8">
      <w:pPr>
        <w:jc w:val="right"/>
      </w:pPr>
    </w:p>
    <w:p w14:paraId="55A75E13" w14:textId="77777777" w:rsidR="00555062" w:rsidRDefault="00555062" w:rsidP="00F476ED">
      <w:pPr>
        <w:pStyle w:val="Nadpis2"/>
      </w:pPr>
      <w:r w:rsidRPr="006D5CC4">
        <w:t>Předmět veřejné zakázky a cena sjednaná ve smlouvě</w:t>
      </w:r>
    </w:p>
    <w:p w14:paraId="2D108A28" w14:textId="77777777" w:rsidR="006A430B" w:rsidRDefault="006A430B" w:rsidP="006A430B"/>
    <w:p w14:paraId="1629813A" w14:textId="2F0C5221" w:rsidR="006A430B" w:rsidRPr="00EA00DF" w:rsidRDefault="006A430B" w:rsidP="006A430B">
      <w:pPr>
        <w:pStyle w:val="Nadpis3"/>
      </w:pPr>
      <w:r>
        <w:t>Část 1</w:t>
      </w:r>
    </w:p>
    <w:p w14:paraId="514F4478" w14:textId="77777777" w:rsidR="006A430B" w:rsidRDefault="006A430B" w:rsidP="006A430B">
      <w:pPr>
        <w:pStyle w:val="Nadpis2"/>
        <w:numPr>
          <w:ilvl w:val="0"/>
          <w:numId w:val="0"/>
        </w:numPr>
      </w:pPr>
    </w:p>
    <w:p w14:paraId="3B8F10E2" w14:textId="77777777" w:rsidR="00F261C7" w:rsidRDefault="00F261C7" w:rsidP="00F261C7">
      <w:pPr>
        <w:spacing w:after="0"/>
        <w:jc w:val="both"/>
      </w:pPr>
      <w:r>
        <w:t>Předmětem části veřejné zakázky je dodávka:</w:t>
      </w:r>
    </w:p>
    <w:p w14:paraId="7A878397" w14:textId="77777777" w:rsidR="00F261C7" w:rsidRDefault="00F261C7" w:rsidP="00F261C7">
      <w:pPr>
        <w:spacing w:after="0"/>
        <w:jc w:val="both"/>
      </w:pPr>
      <w:r>
        <w:t xml:space="preserve">•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Standard (2 x </w:t>
      </w:r>
      <w:proofErr w:type="spellStart"/>
      <w:r>
        <w:t>Esxi</w:t>
      </w:r>
      <w:proofErr w:type="spellEnd"/>
      <w:r>
        <w:t xml:space="preserve"> servery + </w:t>
      </w:r>
      <w:proofErr w:type="spellStart"/>
      <w:r>
        <w:t>vCenter</w:t>
      </w:r>
      <w:proofErr w:type="spellEnd"/>
      <w:r>
        <w:t xml:space="preserve"> Standard)</w:t>
      </w:r>
    </w:p>
    <w:p w14:paraId="3BD041B9" w14:textId="77777777" w:rsidR="00F261C7" w:rsidRDefault="00F261C7" w:rsidP="00F261C7">
      <w:pPr>
        <w:spacing w:after="0"/>
        <w:jc w:val="both"/>
      </w:pPr>
      <w:r>
        <w:t>• Windows Server 2025 Datacenter</w:t>
      </w:r>
    </w:p>
    <w:p w14:paraId="3F763870" w14:textId="77777777" w:rsidR="00F261C7" w:rsidRDefault="00F261C7" w:rsidP="00F261C7">
      <w:pPr>
        <w:spacing w:after="0"/>
        <w:jc w:val="both"/>
      </w:pPr>
      <w:r>
        <w:t>• Windows Server Standard 2025</w:t>
      </w:r>
    </w:p>
    <w:p w14:paraId="355FFF8C" w14:textId="77777777" w:rsidR="00F261C7" w:rsidRDefault="00F261C7" w:rsidP="00F261C7">
      <w:pPr>
        <w:spacing w:after="0"/>
        <w:jc w:val="both"/>
      </w:pPr>
      <w:r>
        <w:t>• Microsoft Windows Server 2025 User CAL</w:t>
      </w:r>
    </w:p>
    <w:p w14:paraId="7F68F562" w14:textId="3EDB760D" w:rsidR="006A430B" w:rsidRDefault="00F261C7" w:rsidP="00F261C7">
      <w:pPr>
        <w:spacing w:after="0"/>
        <w:jc w:val="both"/>
      </w:pPr>
      <w:r>
        <w:t xml:space="preserve">• Páteřní přepínače LAN 24*10Gbps, 25 </w:t>
      </w:r>
      <w:proofErr w:type="spellStart"/>
      <w:r>
        <w:t>Gbps</w:t>
      </w:r>
      <w:proofErr w:type="spellEnd"/>
      <w:r>
        <w:t xml:space="preserve"> </w:t>
      </w:r>
      <w:proofErr w:type="spellStart"/>
      <w:r>
        <w:t>uplink</w:t>
      </w:r>
      <w:proofErr w:type="spellEnd"/>
    </w:p>
    <w:p w14:paraId="56B33CD9" w14:textId="77777777" w:rsidR="00916E2B" w:rsidRDefault="00916E2B" w:rsidP="006A430B">
      <w:pPr>
        <w:spacing w:after="0"/>
        <w:jc w:val="both"/>
      </w:pPr>
    </w:p>
    <w:p w14:paraId="4EAFCA83" w14:textId="67BC0586" w:rsidR="00C65CCC" w:rsidRPr="006D5CC4" w:rsidRDefault="00C65CCC" w:rsidP="00C65CCC">
      <w:pPr>
        <w:jc w:val="both"/>
      </w:pPr>
      <w:r w:rsidRPr="001D4604">
        <w:t xml:space="preserve">Cena sjednaná ve smlouvě: </w:t>
      </w:r>
      <w:r w:rsidR="000D49D9">
        <w:t>1 032 951</w:t>
      </w:r>
      <w:r w:rsidR="001D4604" w:rsidRPr="001D4604">
        <w:t xml:space="preserve"> </w:t>
      </w:r>
      <w:r w:rsidRPr="001D4604">
        <w:t>Kč bez DPH</w:t>
      </w:r>
    </w:p>
    <w:p w14:paraId="35542ED3" w14:textId="77777777" w:rsidR="006A430B" w:rsidRDefault="006A430B" w:rsidP="006A430B">
      <w:pPr>
        <w:spacing w:after="0"/>
        <w:jc w:val="both"/>
      </w:pPr>
    </w:p>
    <w:p w14:paraId="237E25EE" w14:textId="30C98145" w:rsidR="006A430B" w:rsidRDefault="006A430B" w:rsidP="006A430B">
      <w:pPr>
        <w:pStyle w:val="Nadpis3"/>
      </w:pPr>
      <w:r>
        <w:t>Část 2</w:t>
      </w:r>
    </w:p>
    <w:p w14:paraId="3981DF32" w14:textId="77777777" w:rsidR="006A430B" w:rsidRDefault="006A430B" w:rsidP="006A430B">
      <w:pPr>
        <w:spacing w:after="0"/>
        <w:jc w:val="both"/>
      </w:pPr>
    </w:p>
    <w:p w14:paraId="1257B527" w14:textId="63CE1FAB" w:rsidR="00F2786F" w:rsidRDefault="00E150CA" w:rsidP="006A430B">
      <w:pPr>
        <w:spacing w:after="0"/>
        <w:jc w:val="both"/>
        <w:rPr>
          <w:color w:val="000000" w:themeColor="text1"/>
        </w:rPr>
      </w:pPr>
      <w:r w:rsidRPr="00E150CA">
        <w:rPr>
          <w:color w:val="000000" w:themeColor="text1"/>
        </w:rPr>
        <w:t>Předmětem části veřejné zakázky dodávka systému pro ochranu infrastruktury a zařízení – firewallu.</w:t>
      </w:r>
    </w:p>
    <w:p w14:paraId="131441D5" w14:textId="77777777" w:rsidR="00E150CA" w:rsidRDefault="00E150CA" w:rsidP="006A430B">
      <w:pPr>
        <w:spacing w:after="0"/>
        <w:jc w:val="both"/>
      </w:pPr>
    </w:p>
    <w:p w14:paraId="7EB68870" w14:textId="16A875A2" w:rsidR="001D4604" w:rsidRPr="006D5CC4" w:rsidRDefault="001D4604" w:rsidP="001D4604">
      <w:pPr>
        <w:jc w:val="both"/>
      </w:pPr>
      <w:r w:rsidRPr="001D4604">
        <w:t xml:space="preserve">Cena sjednaná ve smlouvě: </w:t>
      </w:r>
      <w:r w:rsidR="009B70D6">
        <w:t>606 992</w:t>
      </w:r>
      <w:r w:rsidRPr="001D4604">
        <w:t xml:space="preserve"> Kč bez DPH</w:t>
      </w:r>
    </w:p>
    <w:p w14:paraId="679CA017" w14:textId="77777777" w:rsidR="001D4604" w:rsidRDefault="001D4604" w:rsidP="006A430B">
      <w:pPr>
        <w:spacing w:after="0"/>
        <w:jc w:val="both"/>
      </w:pPr>
    </w:p>
    <w:p w14:paraId="2817BEDD" w14:textId="77777777" w:rsidR="006A430B" w:rsidRDefault="006A430B" w:rsidP="006A430B">
      <w:pPr>
        <w:spacing w:after="0"/>
        <w:jc w:val="both"/>
      </w:pPr>
    </w:p>
    <w:p w14:paraId="3201FCC7" w14:textId="77777777" w:rsidR="006A430B" w:rsidRDefault="006A430B" w:rsidP="006A430B">
      <w:pPr>
        <w:spacing w:after="0"/>
        <w:jc w:val="both"/>
      </w:pPr>
    </w:p>
    <w:p w14:paraId="0AEF41F8" w14:textId="580C9665" w:rsidR="006A430B" w:rsidRDefault="006A430B" w:rsidP="00F2786F">
      <w:pPr>
        <w:pStyle w:val="Nadpis3"/>
      </w:pPr>
      <w:r>
        <w:t>Část 3</w:t>
      </w:r>
    </w:p>
    <w:p w14:paraId="17C28E94" w14:textId="77777777" w:rsidR="006A430B" w:rsidRDefault="006A430B" w:rsidP="006A430B">
      <w:pPr>
        <w:spacing w:after="0"/>
        <w:jc w:val="both"/>
      </w:pPr>
    </w:p>
    <w:p w14:paraId="1DE4822F" w14:textId="77777777" w:rsidR="006A430B" w:rsidRDefault="006A430B" w:rsidP="006A430B">
      <w:pPr>
        <w:spacing w:after="0"/>
        <w:jc w:val="both"/>
      </w:pPr>
    </w:p>
    <w:p w14:paraId="3CF786F4" w14:textId="77777777" w:rsidR="00E150CA" w:rsidRDefault="00E150CA" w:rsidP="00E150CA">
      <w:pPr>
        <w:spacing w:after="0"/>
        <w:jc w:val="both"/>
      </w:pPr>
      <w:r>
        <w:t>Předmětem plnění části veřejné zakázky je dodávka:</w:t>
      </w:r>
    </w:p>
    <w:p w14:paraId="7F01018C" w14:textId="77777777" w:rsidR="00E150CA" w:rsidRDefault="00E150CA" w:rsidP="00E150CA">
      <w:pPr>
        <w:spacing w:after="0"/>
        <w:jc w:val="both"/>
      </w:pPr>
      <w:r>
        <w:t xml:space="preserve">• Drive </w:t>
      </w:r>
      <w:proofErr w:type="spellStart"/>
      <w:r>
        <w:t>tape</w:t>
      </w:r>
      <w:proofErr w:type="spellEnd"/>
      <w:r>
        <w:t xml:space="preserve"> </w:t>
      </w:r>
      <w:proofErr w:type="spellStart"/>
      <w:r>
        <w:t>autoloader</w:t>
      </w:r>
      <w:proofErr w:type="spellEnd"/>
    </w:p>
    <w:p w14:paraId="64A55FED" w14:textId="77777777" w:rsidR="00E150CA" w:rsidRDefault="00E150CA" w:rsidP="00E150CA">
      <w:pPr>
        <w:spacing w:after="0"/>
        <w:jc w:val="both"/>
      </w:pPr>
      <w:r>
        <w:t xml:space="preserve">• Server </w:t>
      </w:r>
      <w:proofErr w:type="spellStart"/>
      <w:r>
        <w:t>backup</w:t>
      </w:r>
      <w:proofErr w:type="spellEnd"/>
    </w:p>
    <w:p w14:paraId="439ED2BA" w14:textId="375E01E8" w:rsidR="006A430B" w:rsidRDefault="00E150CA" w:rsidP="00E150CA">
      <w:pPr>
        <w:spacing w:after="0"/>
        <w:jc w:val="both"/>
      </w:pPr>
      <w:r>
        <w:t>• RDP user CAL pro Windows Server 2025</w:t>
      </w:r>
    </w:p>
    <w:p w14:paraId="40C7AB83" w14:textId="77777777" w:rsidR="00E150CA" w:rsidRDefault="00E150CA" w:rsidP="00E150CA">
      <w:pPr>
        <w:spacing w:after="0"/>
        <w:jc w:val="both"/>
      </w:pPr>
    </w:p>
    <w:p w14:paraId="2A33BBA0" w14:textId="313001F2" w:rsidR="00446183" w:rsidRPr="006D5CC4" w:rsidRDefault="00446183" w:rsidP="00446183">
      <w:pPr>
        <w:jc w:val="both"/>
      </w:pPr>
      <w:r w:rsidRPr="001D4604">
        <w:t xml:space="preserve">Cena sjednaná ve smlouvě: </w:t>
      </w:r>
      <w:r w:rsidR="000C02B9">
        <w:t>682</w:t>
      </w:r>
      <w:r w:rsidR="000C02B9">
        <w:t> </w:t>
      </w:r>
      <w:r w:rsidR="000C02B9">
        <w:t>795</w:t>
      </w:r>
      <w:r w:rsidR="000C02B9">
        <w:t xml:space="preserve"> </w:t>
      </w:r>
      <w:r w:rsidRPr="001D4604">
        <w:t>Kč bez DPH</w:t>
      </w:r>
    </w:p>
    <w:p w14:paraId="3D3D5E0E" w14:textId="77777777" w:rsidR="006A430B" w:rsidRDefault="006A430B" w:rsidP="006A430B">
      <w:pPr>
        <w:spacing w:after="0"/>
        <w:jc w:val="both"/>
      </w:pPr>
    </w:p>
    <w:p w14:paraId="3F7E7CE3" w14:textId="77777777" w:rsidR="00B31586" w:rsidRDefault="00B31586" w:rsidP="006A430B">
      <w:pPr>
        <w:spacing w:after="0"/>
        <w:jc w:val="both"/>
      </w:pPr>
    </w:p>
    <w:p w14:paraId="2EE626E9" w14:textId="77777777" w:rsidR="00B31586" w:rsidRDefault="00B31586" w:rsidP="006A430B">
      <w:pPr>
        <w:spacing w:after="0"/>
        <w:jc w:val="both"/>
      </w:pPr>
    </w:p>
    <w:p w14:paraId="273CC8C6" w14:textId="77777777" w:rsidR="00B31586" w:rsidRDefault="00B31586" w:rsidP="006A430B">
      <w:pPr>
        <w:spacing w:after="0"/>
        <w:jc w:val="both"/>
      </w:pPr>
    </w:p>
    <w:p w14:paraId="5CFFB134" w14:textId="24F8E9BC" w:rsidR="00E150CA" w:rsidRDefault="00E150CA" w:rsidP="00E150CA">
      <w:pPr>
        <w:pStyle w:val="Nadpis3"/>
      </w:pPr>
      <w:r>
        <w:lastRenderedPageBreak/>
        <w:t xml:space="preserve">Část </w:t>
      </w:r>
      <w:r>
        <w:t>4</w:t>
      </w:r>
    </w:p>
    <w:p w14:paraId="583DF433" w14:textId="77777777" w:rsidR="00E150CA" w:rsidRDefault="00E150CA" w:rsidP="00E150CA">
      <w:pPr>
        <w:spacing w:after="0"/>
        <w:jc w:val="both"/>
      </w:pPr>
    </w:p>
    <w:p w14:paraId="5BCE4056" w14:textId="77777777" w:rsidR="00E150CA" w:rsidRDefault="00E150CA" w:rsidP="00E150CA">
      <w:pPr>
        <w:spacing w:after="0"/>
        <w:jc w:val="both"/>
      </w:pPr>
    </w:p>
    <w:p w14:paraId="161B589B" w14:textId="4A88DE22" w:rsidR="00E150CA" w:rsidRDefault="00B31586" w:rsidP="00E150CA">
      <w:pPr>
        <w:spacing w:after="0"/>
        <w:jc w:val="both"/>
      </w:pPr>
      <w:r w:rsidRPr="00B31586">
        <w:t>Předmětem plnění části veřejné zakázky je dodávka:</w:t>
      </w:r>
      <w:r w:rsidRPr="00B31586">
        <w:br/>
        <w:t xml:space="preserve">• Přístupové přepínače 48*1Gbps + </w:t>
      </w:r>
      <w:proofErr w:type="spellStart"/>
      <w:r w:rsidRPr="00B31586">
        <w:t>PoE</w:t>
      </w:r>
      <w:proofErr w:type="spellEnd"/>
      <w:r w:rsidRPr="00B31586">
        <w:t xml:space="preserve"> 802.3at, 10Gbps </w:t>
      </w:r>
      <w:proofErr w:type="spellStart"/>
      <w:r w:rsidRPr="00B31586">
        <w:t>uplink</w:t>
      </w:r>
      <w:proofErr w:type="spellEnd"/>
      <w:r w:rsidRPr="00B31586">
        <w:br/>
        <w:t xml:space="preserve">• </w:t>
      </w:r>
      <w:proofErr w:type="spellStart"/>
      <w:r w:rsidRPr="00B31586">
        <w:t>WiFi</w:t>
      </w:r>
      <w:proofErr w:type="spellEnd"/>
      <w:r w:rsidRPr="00B31586">
        <w:t xml:space="preserve"> Access Point + </w:t>
      </w:r>
      <w:proofErr w:type="spellStart"/>
      <w:r w:rsidRPr="00B31586">
        <w:t>controller</w:t>
      </w:r>
      <w:proofErr w:type="spellEnd"/>
    </w:p>
    <w:p w14:paraId="50630584" w14:textId="77777777" w:rsidR="00B31586" w:rsidRDefault="00B31586" w:rsidP="00E150CA">
      <w:pPr>
        <w:spacing w:after="0"/>
        <w:jc w:val="both"/>
      </w:pPr>
    </w:p>
    <w:p w14:paraId="32230136" w14:textId="5F1A6079" w:rsidR="00E150CA" w:rsidRPr="006D5CC4" w:rsidRDefault="00E150CA" w:rsidP="00E150CA">
      <w:pPr>
        <w:jc w:val="both"/>
      </w:pPr>
      <w:r w:rsidRPr="001D4604">
        <w:t xml:space="preserve">Cena sjednaná ve smlouvě: </w:t>
      </w:r>
      <w:r w:rsidR="001E4A52">
        <w:t>757 085</w:t>
      </w:r>
      <w:r w:rsidRPr="001D4604">
        <w:t xml:space="preserve"> Kč bez DPH</w:t>
      </w:r>
    </w:p>
    <w:p w14:paraId="32540990" w14:textId="77777777" w:rsidR="00E150CA" w:rsidRDefault="00E150CA" w:rsidP="006A430B">
      <w:pPr>
        <w:spacing w:after="0"/>
        <w:jc w:val="both"/>
      </w:pPr>
    </w:p>
    <w:p w14:paraId="0380B050" w14:textId="77777777" w:rsidR="00555062" w:rsidRPr="006D5CC4" w:rsidRDefault="00555062" w:rsidP="00555062"/>
    <w:p w14:paraId="7AF890A6" w14:textId="159C09F4" w:rsidR="00093BF8" w:rsidRPr="006D5CC4" w:rsidRDefault="00093BF8" w:rsidP="001D2A1C">
      <w:pPr>
        <w:pStyle w:val="Nadpis2"/>
        <w:jc w:val="both"/>
      </w:pPr>
      <w:r w:rsidRPr="006D5CC4">
        <w:t>Označení účastníků zadávacího řízení</w:t>
      </w:r>
      <w:r w:rsidR="0026223B">
        <w:t xml:space="preserve"> a uvedení jejich nabídkových cen</w:t>
      </w:r>
    </w:p>
    <w:p w14:paraId="483A7582" w14:textId="77777777" w:rsidR="00A50304" w:rsidRDefault="00A50304" w:rsidP="00A50304">
      <w:pPr>
        <w:pStyle w:val="Nadpis3"/>
      </w:pPr>
      <w:r>
        <w:t>První část veřejné zakázky</w:t>
      </w:r>
    </w:p>
    <w:p w14:paraId="05BACC2E" w14:textId="77777777" w:rsidR="00A50304" w:rsidRDefault="00A50304" w:rsidP="00A5030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A50304" w14:paraId="55248B76" w14:textId="77777777" w:rsidTr="00DE27B9">
        <w:tc>
          <w:tcPr>
            <w:tcW w:w="1101" w:type="dxa"/>
            <w:vAlign w:val="center"/>
          </w:tcPr>
          <w:p w14:paraId="6A37ACEB" w14:textId="77777777" w:rsidR="00A50304" w:rsidRDefault="00A50304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74F193A7" w14:textId="77777777" w:rsidR="00A50304" w:rsidRDefault="00A50304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72BA572A" w14:textId="77777777" w:rsidR="00A50304" w:rsidRDefault="00A50304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71AEDCDE" w14:textId="77777777" w:rsidR="00A50304" w:rsidRDefault="00A50304" w:rsidP="00DE27B9">
            <w:pPr>
              <w:jc w:val="center"/>
            </w:pPr>
            <w:r>
              <w:t>Nabídková cena v Kč</w:t>
            </w:r>
          </w:p>
          <w:p w14:paraId="5C5C1F2B" w14:textId="77777777" w:rsidR="00A50304" w:rsidRDefault="00A50304" w:rsidP="00DE27B9">
            <w:pPr>
              <w:jc w:val="center"/>
            </w:pPr>
            <w:r>
              <w:t>(bez DPH)</w:t>
            </w:r>
          </w:p>
        </w:tc>
      </w:tr>
      <w:tr w:rsidR="00A50304" w14:paraId="715275E1" w14:textId="77777777" w:rsidTr="00DE27B9">
        <w:tc>
          <w:tcPr>
            <w:tcW w:w="1101" w:type="dxa"/>
          </w:tcPr>
          <w:p w14:paraId="76071BB6" w14:textId="77777777" w:rsidR="00A50304" w:rsidRPr="00BD3C9F" w:rsidRDefault="00A50304" w:rsidP="00DE27B9">
            <w:r>
              <w:t>1</w:t>
            </w:r>
          </w:p>
        </w:tc>
        <w:tc>
          <w:tcPr>
            <w:tcW w:w="3505" w:type="dxa"/>
          </w:tcPr>
          <w:p w14:paraId="09BEF9E6" w14:textId="77777777" w:rsidR="00A50304" w:rsidRPr="00BD3C9F" w:rsidRDefault="00A50304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7E85ABDE" w14:textId="77777777" w:rsidR="00A50304" w:rsidRPr="00BD3C9F" w:rsidRDefault="00A50304" w:rsidP="00DE27B9">
            <w:r w:rsidRPr="00F51585">
              <w:t>04493982</w:t>
            </w:r>
          </w:p>
        </w:tc>
        <w:tc>
          <w:tcPr>
            <w:tcW w:w="3150" w:type="dxa"/>
          </w:tcPr>
          <w:p w14:paraId="691F5024" w14:textId="77777777" w:rsidR="00A50304" w:rsidRPr="00BD3C9F" w:rsidRDefault="00A50304" w:rsidP="00DE27B9">
            <w:r>
              <w:t>1 032 951</w:t>
            </w:r>
          </w:p>
        </w:tc>
      </w:tr>
    </w:tbl>
    <w:p w14:paraId="03811BCC" w14:textId="77777777" w:rsidR="00A50304" w:rsidRDefault="00A50304" w:rsidP="00A50304"/>
    <w:p w14:paraId="0A3A7F2C" w14:textId="77777777" w:rsidR="00A50304" w:rsidRDefault="00A50304" w:rsidP="00A50304"/>
    <w:p w14:paraId="0B141989" w14:textId="77777777" w:rsidR="00A50304" w:rsidRPr="00516663" w:rsidRDefault="00A50304" w:rsidP="00A50304">
      <w:pPr>
        <w:pStyle w:val="Nadpis3"/>
      </w:pPr>
      <w:r>
        <w:t>Druhá část veřejné zakázky</w:t>
      </w:r>
    </w:p>
    <w:p w14:paraId="1D2447A2" w14:textId="77777777" w:rsidR="00A50304" w:rsidRDefault="00A50304" w:rsidP="00A5030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A50304" w14:paraId="1FFABCA3" w14:textId="77777777" w:rsidTr="00DE27B9">
        <w:tc>
          <w:tcPr>
            <w:tcW w:w="1101" w:type="dxa"/>
            <w:vAlign w:val="center"/>
          </w:tcPr>
          <w:p w14:paraId="13DCC16F" w14:textId="77777777" w:rsidR="00A50304" w:rsidRDefault="00A50304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16F57FEA" w14:textId="77777777" w:rsidR="00A50304" w:rsidRDefault="00A50304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6338FD83" w14:textId="77777777" w:rsidR="00A50304" w:rsidRDefault="00A50304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1C626BB3" w14:textId="77777777" w:rsidR="00A50304" w:rsidRDefault="00A50304" w:rsidP="00DE27B9">
            <w:pPr>
              <w:jc w:val="center"/>
            </w:pPr>
            <w:r>
              <w:t>Nabídková cena v Kč</w:t>
            </w:r>
          </w:p>
          <w:p w14:paraId="06CA7518" w14:textId="77777777" w:rsidR="00A50304" w:rsidRDefault="00A50304" w:rsidP="00DE27B9">
            <w:pPr>
              <w:jc w:val="center"/>
            </w:pPr>
            <w:r>
              <w:t>(bez DPH)</w:t>
            </w:r>
          </w:p>
        </w:tc>
      </w:tr>
      <w:tr w:rsidR="00A50304" w:rsidRPr="0058677A" w14:paraId="50F3C1D7" w14:textId="77777777" w:rsidTr="00DE27B9">
        <w:tc>
          <w:tcPr>
            <w:tcW w:w="1101" w:type="dxa"/>
          </w:tcPr>
          <w:p w14:paraId="7123856A" w14:textId="77777777" w:rsidR="00A50304" w:rsidRPr="007A002E" w:rsidRDefault="00A50304" w:rsidP="00DE27B9">
            <w:r>
              <w:t>1</w:t>
            </w:r>
          </w:p>
        </w:tc>
        <w:tc>
          <w:tcPr>
            <w:tcW w:w="3505" w:type="dxa"/>
          </w:tcPr>
          <w:p w14:paraId="7AC2294B" w14:textId="77777777" w:rsidR="00A50304" w:rsidRPr="007A002E" w:rsidRDefault="00A50304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05B710C5" w14:textId="77777777" w:rsidR="00A50304" w:rsidRPr="007A002E" w:rsidRDefault="00A50304" w:rsidP="00DE27B9">
            <w:r w:rsidRPr="00F51585">
              <w:t>04493982</w:t>
            </w:r>
          </w:p>
        </w:tc>
        <w:tc>
          <w:tcPr>
            <w:tcW w:w="3150" w:type="dxa"/>
          </w:tcPr>
          <w:p w14:paraId="5B0B060B" w14:textId="77777777" w:rsidR="00A50304" w:rsidRPr="007A002E" w:rsidRDefault="00A50304" w:rsidP="00DE27B9">
            <w:r>
              <w:t>606 992</w:t>
            </w:r>
          </w:p>
        </w:tc>
      </w:tr>
    </w:tbl>
    <w:p w14:paraId="0AB876EC" w14:textId="77777777" w:rsidR="00A50304" w:rsidRDefault="00A50304" w:rsidP="00A50304"/>
    <w:p w14:paraId="61B6F3EE" w14:textId="77777777" w:rsidR="00A50304" w:rsidRPr="00516663" w:rsidRDefault="00A50304" w:rsidP="00A50304">
      <w:pPr>
        <w:pStyle w:val="Nadpis3"/>
      </w:pPr>
      <w:r>
        <w:t>Třetí část veřejné zakázky</w:t>
      </w:r>
    </w:p>
    <w:p w14:paraId="42B8D424" w14:textId="77777777" w:rsidR="00A50304" w:rsidRDefault="00A50304" w:rsidP="00A5030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A50304" w14:paraId="0B9F04FF" w14:textId="77777777" w:rsidTr="00DE27B9">
        <w:tc>
          <w:tcPr>
            <w:tcW w:w="1101" w:type="dxa"/>
            <w:vAlign w:val="center"/>
          </w:tcPr>
          <w:p w14:paraId="47AF4B62" w14:textId="77777777" w:rsidR="00A50304" w:rsidRDefault="00A50304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2AEBD46E" w14:textId="77777777" w:rsidR="00A50304" w:rsidRDefault="00A50304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34415408" w14:textId="77777777" w:rsidR="00A50304" w:rsidRDefault="00A50304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4941891A" w14:textId="77777777" w:rsidR="00A50304" w:rsidRDefault="00A50304" w:rsidP="00DE27B9">
            <w:pPr>
              <w:jc w:val="center"/>
            </w:pPr>
            <w:r>
              <w:t>Nabídková cena v Kč</w:t>
            </w:r>
          </w:p>
          <w:p w14:paraId="72358E3F" w14:textId="77777777" w:rsidR="00A50304" w:rsidRDefault="00A50304" w:rsidP="00DE27B9">
            <w:pPr>
              <w:jc w:val="center"/>
            </w:pPr>
            <w:r>
              <w:t>(bez DPH)</w:t>
            </w:r>
          </w:p>
        </w:tc>
      </w:tr>
      <w:tr w:rsidR="00A50304" w:rsidRPr="0058677A" w14:paraId="2CDDEF4A" w14:textId="77777777" w:rsidTr="00DE27B9">
        <w:tc>
          <w:tcPr>
            <w:tcW w:w="1101" w:type="dxa"/>
          </w:tcPr>
          <w:p w14:paraId="6E8F52B9" w14:textId="77777777" w:rsidR="00A50304" w:rsidRPr="007A002E" w:rsidRDefault="00A50304" w:rsidP="00DE27B9">
            <w:r>
              <w:t>1</w:t>
            </w:r>
          </w:p>
        </w:tc>
        <w:tc>
          <w:tcPr>
            <w:tcW w:w="3505" w:type="dxa"/>
          </w:tcPr>
          <w:p w14:paraId="0B6563DE" w14:textId="77777777" w:rsidR="00A50304" w:rsidRPr="007A002E" w:rsidRDefault="00A50304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4BB4FB43" w14:textId="77777777" w:rsidR="00A50304" w:rsidRPr="007A002E" w:rsidRDefault="00A50304" w:rsidP="00DE27B9">
            <w:r w:rsidRPr="00F51585">
              <w:t>04493982</w:t>
            </w:r>
          </w:p>
        </w:tc>
        <w:tc>
          <w:tcPr>
            <w:tcW w:w="3150" w:type="dxa"/>
          </w:tcPr>
          <w:p w14:paraId="79181B58" w14:textId="77777777" w:rsidR="00A50304" w:rsidRPr="007A002E" w:rsidRDefault="00A50304" w:rsidP="00DE27B9">
            <w:r>
              <w:t>682 795</w:t>
            </w:r>
          </w:p>
        </w:tc>
      </w:tr>
    </w:tbl>
    <w:p w14:paraId="5931A826" w14:textId="77777777" w:rsidR="00A50304" w:rsidRDefault="00A50304" w:rsidP="00A50304"/>
    <w:p w14:paraId="610C9178" w14:textId="77777777" w:rsidR="00A50304" w:rsidRPr="00516663" w:rsidRDefault="00A50304" w:rsidP="00A50304">
      <w:pPr>
        <w:pStyle w:val="Nadpis3"/>
      </w:pPr>
      <w:r>
        <w:t>Čtvrtá část veřejné zakázky</w:t>
      </w:r>
    </w:p>
    <w:p w14:paraId="3A35965D" w14:textId="77777777" w:rsidR="00A50304" w:rsidRDefault="00A50304" w:rsidP="00A5030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A50304" w14:paraId="70419E2B" w14:textId="77777777" w:rsidTr="00DE27B9">
        <w:tc>
          <w:tcPr>
            <w:tcW w:w="1101" w:type="dxa"/>
            <w:vAlign w:val="center"/>
          </w:tcPr>
          <w:p w14:paraId="34D64B99" w14:textId="77777777" w:rsidR="00A50304" w:rsidRDefault="00A50304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1C1EEFF2" w14:textId="77777777" w:rsidR="00A50304" w:rsidRDefault="00A50304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69E7D5B4" w14:textId="77777777" w:rsidR="00A50304" w:rsidRDefault="00A50304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7DFE3C78" w14:textId="77777777" w:rsidR="00A50304" w:rsidRDefault="00A50304" w:rsidP="00DE27B9">
            <w:pPr>
              <w:jc w:val="center"/>
            </w:pPr>
            <w:r>
              <w:t>Nabídková cena v Kč</w:t>
            </w:r>
          </w:p>
          <w:p w14:paraId="1D62BEE2" w14:textId="77777777" w:rsidR="00A50304" w:rsidRDefault="00A50304" w:rsidP="00DE27B9">
            <w:pPr>
              <w:jc w:val="center"/>
            </w:pPr>
            <w:r>
              <w:t>(bez DPH)</w:t>
            </w:r>
          </w:p>
        </w:tc>
      </w:tr>
      <w:tr w:rsidR="00A50304" w:rsidRPr="0058677A" w14:paraId="7324F8C9" w14:textId="77777777" w:rsidTr="00DE27B9">
        <w:tc>
          <w:tcPr>
            <w:tcW w:w="1101" w:type="dxa"/>
          </w:tcPr>
          <w:p w14:paraId="205DCF0F" w14:textId="77777777" w:rsidR="00A50304" w:rsidRPr="007A002E" w:rsidRDefault="00A50304" w:rsidP="00DE27B9">
            <w:r>
              <w:t>1</w:t>
            </w:r>
          </w:p>
        </w:tc>
        <w:tc>
          <w:tcPr>
            <w:tcW w:w="3505" w:type="dxa"/>
          </w:tcPr>
          <w:p w14:paraId="49DD3A74" w14:textId="77777777" w:rsidR="00A50304" w:rsidRPr="007A002E" w:rsidRDefault="00A50304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47186356" w14:textId="77777777" w:rsidR="00A50304" w:rsidRPr="007A002E" w:rsidRDefault="00A50304" w:rsidP="00DE27B9">
            <w:r w:rsidRPr="00F51585">
              <w:t>04493982</w:t>
            </w:r>
          </w:p>
        </w:tc>
        <w:tc>
          <w:tcPr>
            <w:tcW w:w="3150" w:type="dxa"/>
          </w:tcPr>
          <w:p w14:paraId="0DA7A300" w14:textId="77777777" w:rsidR="00A50304" w:rsidRPr="007A002E" w:rsidRDefault="00A50304" w:rsidP="00DE27B9">
            <w:r>
              <w:t>757 085</w:t>
            </w:r>
          </w:p>
        </w:tc>
      </w:tr>
    </w:tbl>
    <w:p w14:paraId="13F3EF52" w14:textId="77777777" w:rsidR="00093BF8" w:rsidRDefault="00093BF8" w:rsidP="00093BF8">
      <w:pPr>
        <w:pStyle w:val="Nadpis2"/>
        <w:numPr>
          <w:ilvl w:val="0"/>
          <w:numId w:val="0"/>
        </w:numPr>
        <w:ind w:left="576"/>
      </w:pPr>
    </w:p>
    <w:p w14:paraId="5ADFD1A4" w14:textId="77777777" w:rsidR="001E4A52" w:rsidRPr="001E4A52" w:rsidRDefault="001E4A52" w:rsidP="001E4A52"/>
    <w:p w14:paraId="1030C5DB" w14:textId="77777777" w:rsidR="00093BF8" w:rsidRPr="006D5CC4" w:rsidRDefault="00093BF8" w:rsidP="00F476ED">
      <w:pPr>
        <w:pStyle w:val="Nadpis2"/>
      </w:pPr>
      <w:r w:rsidRPr="006D5CC4">
        <w:lastRenderedPageBreak/>
        <w:t>Označení všech vyloučených účastníků zadávacího řízení s uvedením důvodu jejich vyloučení</w:t>
      </w:r>
    </w:p>
    <w:p w14:paraId="3A231B5B" w14:textId="77777777" w:rsidR="00093BF8" w:rsidRPr="006D5CC4" w:rsidRDefault="00093BF8" w:rsidP="00093BF8"/>
    <w:p w14:paraId="6FDD3FC2" w14:textId="77777777" w:rsidR="00093BF8" w:rsidRPr="006D5CC4" w:rsidRDefault="006D5CC4" w:rsidP="00093BF8">
      <w:r w:rsidRPr="006D5CC4">
        <w:t>-</w:t>
      </w:r>
    </w:p>
    <w:p w14:paraId="15E3DD2E" w14:textId="77777777" w:rsidR="00F476ED" w:rsidRDefault="00093BF8" w:rsidP="00F476ED">
      <w:pPr>
        <w:pStyle w:val="Nadpis2"/>
      </w:pPr>
      <w:r w:rsidRPr="006D5CC4">
        <w:t>Označení dodavatele, s nímž byla uzavřena smlouva</w:t>
      </w:r>
    </w:p>
    <w:p w14:paraId="3565F0B8" w14:textId="77777777" w:rsidR="000D2BCD" w:rsidRDefault="000D2BCD" w:rsidP="000D2BCD"/>
    <w:p w14:paraId="7BE61224" w14:textId="77777777" w:rsidR="006241E9" w:rsidRDefault="006241E9" w:rsidP="006241E9">
      <w:pPr>
        <w:pStyle w:val="Nadpis3"/>
      </w:pPr>
      <w:r>
        <w:t>První část veřejné zakázky</w:t>
      </w:r>
    </w:p>
    <w:p w14:paraId="4452E3AB" w14:textId="77777777" w:rsidR="006241E9" w:rsidRDefault="006241E9" w:rsidP="006241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6241E9" w14:paraId="652E8E56" w14:textId="77777777" w:rsidTr="00DE27B9">
        <w:tc>
          <w:tcPr>
            <w:tcW w:w="1101" w:type="dxa"/>
            <w:vAlign w:val="center"/>
          </w:tcPr>
          <w:p w14:paraId="3AF4E2E0" w14:textId="77777777" w:rsidR="006241E9" w:rsidRDefault="006241E9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5FB0775A" w14:textId="77777777" w:rsidR="006241E9" w:rsidRDefault="006241E9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0FDF9895" w14:textId="77777777" w:rsidR="006241E9" w:rsidRDefault="006241E9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0FED3A4A" w14:textId="77777777" w:rsidR="006241E9" w:rsidRDefault="006241E9" w:rsidP="00DE27B9">
            <w:pPr>
              <w:jc w:val="center"/>
            </w:pPr>
            <w:r>
              <w:t>Nabídková cena v Kč</w:t>
            </w:r>
          </w:p>
          <w:p w14:paraId="1AE1D82A" w14:textId="77777777" w:rsidR="006241E9" w:rsidRDefault="006241E9" w:rsidP="00DE27B9">
            <w:pPr>
              <w:jc w:val="center"/>
            </w:pPr>
            <w:r>
              <w:t>(bez DPH)</w:t>
            </w:r>
          </w:p>
        </w:tc>
      </w:tr>
      <w:tr w:rsidR="006241E9" w14:paraId="2E2E4495" w14:textId="77777777" w:rsidTr="00DE27B9">
        <w:tc>
          <w:tcPr>
            <w:tcW w:w="1101" w:type="dxa"/>
          </w:tcPr>
          <w:p w14:paraId="4617533B" w14:textId="77777777" w:rsidR="006241E9" w:rsidRPr="00BD3C9F" w:rsidRDefault="006241E9" w:rsidP="00DE27B9">
            <w:r>
              <w:t>1</w:t>
            </w:r>
          </w:p>
        </w:tc>
        <w:tc>
          <w:tcPr>
            <w:tcW w:w="3505" w:type="dxa"/>
          </w:tcPr>
          <w:p w14:paraId="07E0DE0C" w14:textId="77777777" w:rsidR="006241E9" w:rsidRPr="00BD3C9F" w:rsidRDefault="006241E9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58B31D24" w14:textId="77777777" w:rsidR="006241E9" w:rsidRPr="00BD3C9F" w:rsidRDefault="006241E9" w:rsidP="00DE27B9">
            <w:r w:rsidRPr="00F51585">
              <w:t>04493982</w:t>
            </w:r>
          </w:p>
        </w:tc>
        <w:tc>
          <w:tcPr>
            <w:tcW w:w="3150" w:type="dxa"/>
          </w:tcPr>
          <w:p w14:paraId="6A71E36A" w14:textId="77777777" w:rsidR="006241E9" w:rsidRPr="00BD3C9F" w:rsidRDefault="006241E9" w:rsidP="00DE27B9">
            <w:r>
              <w:t>1 032 951</w:t>
            </w:r>
          </w:p>
        </w:tc>
      </w:tr>
    </w:tbl>
    <w:p w14:paraId="4009D142" w14:textId="77777777" w:rsidR="006241E9" w:rsidRDefault="006241E9" w:rsidP="006241E9"/>
    <w:p w14:paraId="735E5495" w14:textId="77777777" w:rsidR="00407510" w:rsidRDefault="00407510" w:rsidP="00407510">
      <w:pPr>
        <w:jc w:val="both"/>
      </w:pPr>
      <w:r w:rsidRPr="00546F0B">
        <w:t>Zadavatel, na základě posouzení nabí</w:t>
      </w:r>
      <w:r>
        <w:t>dky</w:t>
      </w:r>
      <w:r w:rsidRPr="00546F0B">
        <w:t xml:space="preserve">, které provedla hodnotící komise, shledal jako nejvhodnější nabídku výše uvedeného účastníka, protože </w:t>
      </w:r>
      <w:r>
        <w:t>splnila požadavky zadávací dokumentace</w:t>
      </w:r>
      <w:r w:rsidRPr="00546F0B">
        <w:t>.</w:t>
      </w:r>
    </w:p>
    <w:p w14:paraId="2BFF11E5" w14:textId="77777777" w:rsidR="00407510" w:rsidRDefault="00407510" w:rsidP="006241E9"/>
    <w:p w14:paraId="53ADB59B" w14:textId="77777777" w:rsidR="006241E9" w:rsidRPr="00516663" w:rsidRDefault="006241E9" w:rsidP="006241E9">
      <w:pPr>
        <w:pStyle w:val="Nadpis3"/>
      </w:pPr>
      <w:r>
        <w:t>Druhá část veřejné zakázky</w:t>
      </w:r>
    </w:p>
    <w:p w14:paraId="4A1CD2F9" w14:textId="77777777" w:rsidR="006241E9" w:rsidRDefault="006241E9" w:rsidP="006241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6241E9" w14:paraId="6936F47A" w14:textId="77777777" w:rsidTr="00DE27B9">
        <w:tc>
          <w:tcPr>
            <w:tcW w:w="1101" w:type="dxa"/>
            <w:vAlign w:val="center"/>
          </w:tcPr>
          <w:p w14:paraId="4ED6883A" w14:textId="77777777" w:rsidR="006241E9" w:rsidRDefault="006241E9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1734F6E2" w14:textId="77777777" w:rsidR="006241E9" w:rsidRDefault="006241E9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65EFFF76" w14:textId="77777777" w:rsidR="006241E9" w:rsidRDefault="006241E9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43283705" w14:textId="77777777" w:rsidR="006241E9" w:rsidRDefault="006241E9" w:rsidP="00DE27B9">
            <w:pPr>
              <w:jc w:val="center"/>
            </w:pPr>
            <w:r>
              <w:t>Nabídková cena v Kč</w:t>
            </w:r>
          </w:p>
          <w:p w14:paraId="78D39CE5" w14:textId="77777777" w:rsidR="006241E9" w:rsidRDefault="006241E9" w:rsidP="00DE27B9">
            <w:pPr>
              <w:jc w:val="center"/>
            </w:pPr>
            <w:r>
              <w:t>(bez DPH)</w:t>
            </w:r>
          </w:p>
        </w:tc>
      </w:tr>
      <w:tr w:rsidR="006241E9" w:rsidRPr="0058677A" w14:paraId="5F779DA4" w14:textId="77777777" w:rsidTr="00DE27B9">
        <w:tc>
          <w:tcPr>
            <w:tcW w:w="1101" w:type="dxa"/>
          </w:tcPr>
          <w:p w14:paraId="7C4DCCC0" w14:textId="77777777" w:rsidR="006241E9" w:rsidRPr="007A002E" w:rsidRDefault="006241E9" w:rsidP="00DE27B9">
            <w:r>
              <w:t>1</w:t>
            </w:r>
          </w:p>
        </w:tc>
        <w:tc>
          <w:tcPr>
            <w:tcW w:w="3505" w:type="dxa"/>
          </w:tcPr>
          <w:p w14:paraId="4FB4D92F" w14:textId="77777777" w:rsidR="006241E9" w:rsidRPr="007A002E" w:rsidRDefault="006241E9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67FCCE71" w14:textId="77777777" w:rsidR="006241E9" w:rsidRPr="007A002E" w:rsidRDefault="006241E9" w:rsidP="00DE27B9">
            <w:r w:rsidRPr="00F51585">
              <w:t>04493982</w:t>
            </w:r>
          </w:p>
        </w:tc>
        <w:tc>
          <w:tcPr>
            <w:tcW w:w="3150" w:type="dxa"/>
          </w:tcPr>
          <w:p w14:paraId="6888B43E" w14:textId="77777777" w:rsidR="006241E9" w:rsidRPr="007A002E" w:rsidRDefault="006241E9" w:rsidP="00DE27B9">
            <w:r>
              <w:t>606 992</w:t>
            </w:r>
          </w:p>
        </w:tc>
      </w:tr>
    </w:tbl>
    <w:p w14:paraId="0AE784BB" w14:textId="77777777" w:rsidR="006241E9" w:rsidRDefault="006241E9" w:rsidP="006241E9"/>
    <w:p w14:paraId="29993C5B" w14:textId="77777777" w:rsidR="00407510" w:rsidRDefault="00407510" w:rsidP="00407510">
      <w:pPr>
        <w:jc w:val="both"/>
      </w:pPr>
      <w:r w:rsidRPr="00546F0B">
        <w:t>Zadavatel, na základě posouzení nabí</w:t>
      </w:r>
      <w:r>
        <w:t>dky</w:t>
      </w:r>
      <w:r w:rsidRPr="00546F0B">
        <w:t xml:space="preserve">, které provedla hodnotící komise, shledal jako nejvhodnější nabídku výše uvedeného účastníka, protože </w:t>
      </w:r>
      <w:r>
        <w:t>splnila požadavky zadávací dokumentace</w:t>
      </w:r>
      <w:r w:rsidRPr="00546F0B">
        <w:t>.</w:t>
      </w:r>
    </w:p>
    <w:p w14:paraId="3D6D6A71" w14:textId="77777777" w:rsidR="00407510" w:rsidRDefault="00407510" w:rsidP="006241E9"/>
    <w:p w14:paraId="7F5B8700" w14:textId="77777777" w:rsidR="006241E9" w:rsidRDefault="006241E9" w:rsidP="006241E9"/>
    <w:p w14:paraId="7556FA6A" w14:textId="77777777" w:rsidR="006241E9" w:rsidRPr="00516663" w:rsidRDefault="006241E9" w:rsidP="006241E9">
      <w:pPr>
        <w:pStyle w:val="Nadpis3"/>
      </w:pPr>
      <w:r>
        <w:t>Třetí část veřejné zakázky</w:t>
      </w:r>
    </w:p>
    <w:p w14:paraId="24D1B89C" w14:textId="77777777" w:rsidR="006241E9" w:rsidRDefault="006241E9" w:rsidP="006241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6241E9" w14:paraId="5A4CD908" w14:textId="77777777" w:rsidTr="00DE27B9">
        <w:tc>
          <w:tcPr>
            <w:tcW w:w="1101" w:type="dxa"/>
            <w:vAlign w:val="center"/>
          </w:tcPr>
          <w:p w14:paraId="1CA3F524" w14:textId="77777777" w:rsidR="006241E9" w:rsidRDefault="006241E9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59002FF5" w14:textId="77777777" w:rsidR="006241E9" w:rsidRDefault="006241E9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773CA796" w14:textId="77777777" w:rsidR="006241E9" w:rsidRDefault="006241E9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6CF620AC" w14:textId="77777777" w:rsidR="006241E9" w:rsidRDefault="006241E9" w:rsidP="00DE27B9">
            <w:pPr>
              <w:jc w:val="center"/>
            </w:pPr>
            <w:r>
              <w:t>Nabídková cena v Kč</w:t>
            </w:r>
          </w:p>
          <w:p w14:paraId="39505800" w14:textId="77777777" w:rsidR="006241E9" w:rsidRDefault="006241E9" w:rsidP="00DE27B9">
            <w:pPr>
              <w:jc w:val="center"/>
            </w:pPr>
            <w:r>
              <w:t>(bez DPH)</w:t>
            </w:r>
          </w:p>
        </w:tc>
      </w:tr>
      <w:tr w:rsidR="006241E9" w:rsidRPr="0058677A" w14:paraId="3E0F3411" w14:textId="77777777" w:rsidTr="00DE27B9">
        <w:tc>
          <w:tcPr>
            <w:tcW w:w="1101" w:type="dxa"/>
          </w:tcPr>
          <w:p w14:paraId="512EEA5C" w14:textId="77777777" w:rsidR="006241E9" w:rsidRPr="007A002E" w:rsidRDefault="006241E9" w:rsidP="00DE27B9">
            <w:r>
              <w:t>1</w:t>
            </w:r>
          </w:p>
        </w:tc>
        <w:tc>
          <w:tcPr>
            <w:tcW w:w="3505" w:type="dxa"/>
          </w:tcPr>
          <w:p w14:paraId="0FE1BF30" w14:textId="77777777" w:rsidR="006241E9" w:rsidRPr="007A002E" w:rsidRDefault="006241E9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62706043" w14:textId="77777777" w:rsidR="006241E9" w:rsidRPr="007A002E" w:rsidRDefault="006241E9" w:rsidP="00DE27B9">
            <w:r w:rsidRPr="00F51585">
              <w:t>04493982</w:t>
            </w:r>
          </w:p>
        </w:tc>
        <w:tc>
          <w:tcPr>
            <w:tcW w:w="3150" w:type="dxa"/>
          </w:tcPr>
          <w:p w14:paraId="0C29E3A7" w14:textId="77777777" w:rsidR="006241E9" w:rsidRPr="007A002E" w:rsidRDefault="006241E9" w:rsidP="00DE27B9">
            <w:r>
              <w:t>682 795</w:t>
            </w:r>
          </w:p>
        </w:tc>
      </w:tr>
    </w:tbl>
    <w:p w14:paraId="684D4511" w14:textId="77777777" w:rsidR="006241E9" w:rsidRDefault="006241E9" w:rsidP="006241E9"/>
    <w:p w14:paraId="6270CF82" w14:textId="77777777" w:rsidR="00407510" w:rsidRDefault="00407510" w:rsidP="00407510">
      <w:pPr>
        <w:jc w:val="both"/>
      </w:pPr>
      <w:r w:rsidRPr="00546F0B">
        <w:t>Zadavatel, na základě posouzení nabí</w:t>
      </w:r>
      <w:r>
        <w:t>dky</w:t>
      </w:r>
      <w:r w:rsidRPr="00546F0B">
        <w:t xml:space="preserve">, které provedla hodnotící komise, shledal jako nejvhodnější nabídku výše uvedeného účastníka, protože </w:t>
      </w:r>
      <w:r>
        <w:t>splnila požadavky zadávací dokumentace</w:t>
      </w:r>
      <w:r w:rsidRPr="00546F0B">
        <w:t>.</w:t>
      </w:r>
    </w:p>
    <w:p w14:paraId="40178C5E" w14:textId="77777777" w:rsidR="00407510" w:rsidRDefault="00407510" w:rsidP="006241E9"/>
    <w:p w14:paraId="775F95A8" w14:textId="77777777" w:rsidR="006241E9" w:rsidRPr="00516663" w:rsidRDefault="006241E9" w:rsidP="006241E9">
      <w:pPr>
        <w:pStyle w:val="Nadpis3"/>
      </w:pPr>
      <w:r>
        <w:lastRenderedPageBreak/>
        <w:t>Čtvrtá část veřejné zakázky</w:t>
      </w:r>
    </w:p>
    <w:p w14:paraId="28FD513C" w14:textId="77777777" w:rsidR="006241E9" w:rsidRDefault="006241E9" w:rsidP="006241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6241E9" w14:paraId="74F0B530" w14:textId="77777777" w:rsidTr="00DE27B9">
        <w:tc>
          <w:tcPr>
            <w:tcW w:w="1101" w:type="dxa"/>
            <w:vAlign w:val="center"/>
          </w:tcPr>
          <w:p w14:paraId="19222060" w14:textId="77777777" w:rsidR="006241E9" w:rsidRDefault="006241E9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4D40B17B" w14:textId="77777777" w:rsidR="006241E9" w:rsidRDefault="006241E9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45E594C6" w14:textId="77777777" w:rsidR="006241E9" w:rsidRDefault="006241E9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138948A6" w14:textId="77777777" w:rsidR="006241E9" w:rsidRDefault="006241E9" w:rsidP="00DE27B9">
            <w:pPr>
              <w:jc w:val="center"/>
            </w:pPr>
            <w:r>
              <w:t>Nabídková cena v Kč</w:t>
            </w:r>
          </w:p>
          <w:p w14:paraId="14B4BE2E" w14:textId="77777777" w:rsidR="006241E9" w:rsidRDefault="006241E9" w:rsidP="00DE27B9">
            <w:pPr>
              <w:jc w:val="center"/>
            </w:pPr>
            <w:r>
              <w:t>(bez DPH)</w:t>
            </w:r>
          </w:p>
        </w:tc>
      </w:tr>
      <w:tr w:rsidR="006241E9" w:rsidRPr="0058677A" w14:paraId="5ED833EC" w14:textId="77777777" w:rsidTr="00DE27B9">
        <w:tc>
          <w:tcPr>
            <w:tcW w:w="1101" w:type="dxa"/>
          </w:tcPr>
          <w:p w14:paraId="5163E168" w14:textId="77777777" w:rsidR="006241E9" w:rsidRPr="007A002E" w:rsidRDefault="006241E9" w:rsidP="00DE27B9">
            <w:r>
              <w:t>1</w:t>
            </w:r>
          </w:p>
        </w:tc>
        <w:tc>
          <w:tcPr>
            <w:tcW w:w="3505" w:type="dxa"/>
          </w:tcPr>
          <w:p w14:paraId="7FCB2D11" w14:textId="77777777" w:rsidR="006241E9" w:rsidRPr="007A002E" w:rsidRDefault="006241E9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308CE0A9" w14:textId="77777777" w:rsidR="006241E9" w:rsidRPr="007A002E" w:rsidRDefault="006241E9" w:rsidP="00DE27B9">
            <w:r w:rsidRPr="00F51585">
              <w:t>04493982</w:t>
            </w:r>
          </w:p>
        </w:tc>
        <w:tc>
          <w:tcPr>
            <w:tcW w:w="3150" w:type="dxa"/>
          </w:tcPr>
          <w:p w14:paraId="2793740F" w14:textId="77777777" w:rsidR="006241E9" w:rsidRPr="007A002E" w:rsidRDefault="006241E9" w:rsidP="00DE27B9">
            <w:r>
              <w:t>757 085</w:t>
            </w:r>
          </w:p>
        </w:tc>
      </w:tr>
    </w:tbl>
    <w:p w14:paraId="46DAD64F" w14:textId="77777777" w:rsidR="006D5CC4" w:rsidRDefault="006D5CC4" w:rsidP="006D5CC4">
      <w:pPr>
        <w:jc w:val="both"/>
      </w:pPr>
    </w:p>
    <w:p w14:paraId="5E35C4FB" w14:textId="77777777" w:rsidR="00407510" w:rsidRDefault="00407510" w:rsidP="00407510">
      <w:pPr>
        <w:jc w:val="both"/>
      </w:pPr>
      <w:r w:rsidRPr="00546F0B">
        <w:t>Zadavatel, na základě posouzení nabí</w:t>
      </w:r>
      <w:r>
        <w:t>dky</w:t>
      </w:r>
      <w:r w:rsidRPr="00546F0B">
        <w:t xml:space="preserve">, které provedla hodnotící komise, shledal jako nejvhodnější nabídku výše uvedeného účastníka, protože </w:t>
      </w:r>
      <w:r>
        <w:t>splnila požadavky zadávací dokumentace</w:t>
      </w:r>
      <w:r w:rsidRPr="00546F0B">
        <w:t>.</w:t>
      </w:r>
    </w:p>
    <w:p w14:paraId="5054BF25" w14:textId="77777777" w:rsidR="00407510" w:rsidRDefault="00407510" w:rsidP="006D5CC4">
      <w:pPr>
        <w:jc w:val="both"/>
      </w:pPr>
    </w:p>
    <w:p w14:paraId="42F5D9A8" w14:textId="77777777" w:rsidR="006241E9" w:rsidRDefault="006241E9" w:rsidP="006D5CC4">
      <w:pPr>
        <w:jc w:val="both"/>
      </w:pPr>
    </w:p>
    <w:p w14:paraId="1901E178" w14:textId="77777777" w:rsidR="006241E9" w:rsidRDefault="006241E9" w:rsidP="006D5CC4">
      <w:pPr>
        <w:jc w:val="both"/>
      </w:pPr>
    </w:p>
    <w:p w14:paraId="6AAB5ED8" w14:textId="77777777" w:rsidR="006241E9" w:rsidRDefault="006241E9" w:rsidP="006D5CC4">
      <w:pPr>
        <w:jc w:val="both"/>
      </w:pPr>
    </w:p>
    <w:p w14:paraId="195B3C45" w14:textId="77777777" w:rsidR="006241E9" w:rsidRPr="006D5CC4" w:rsidRDefault="006241E9" w:rsidP="006D5CC4">
      <w:pPr>
        <w:jc w:val="both"/>
      </w:pPr>
    </w:p>
    <w:p w14:paraId="545C65D8" w14:textId="77777777" w:rsidR="00093BF8" w:rsidRDefault="00093BF8" w:rsidP="00425DBF">
      <w:pPr>
        <w:pStyle w:val="Nadpis2"/>
      </w:pPr>
      <w:r w:rsidRPr="006D5CC4">
        <w:t>Označení poddodavatelů vybraného dodavatele</w:t>
      </w:r>
    </w:p>
    <w:p w14:paraId="6E6BA1FA" w14:textId="77777777" w:rsidR="00A968E6" w:rsidRDefault="00A968E6" w:rsidP="00A968E6"/>
    <w:p w14:paraId="412E1154" w14:textId="77777777" w:rsidR="00436883" w:rsidRPr="006B47A4" w:rsidRDefault="00436883" w:rsidP="00436883">
      <w:proofErr w:type="spellStart"/>
      <w:r w:rsidRPr="006B47A4">
        <w:t>Exclusive</w:t>
      </w:r>
      <w:proofErr w:type="spellEnd"/>
      <w:r w:rsidRPr="006B47A4">
        <w:t xml:space="preserve"> </w:t>
      </w:r>
      <w:proofErr w:type="spellStart"/>
      <w:r w:rsidRPr="006B47A4">
        <w:t>Networks</w:t>
      </w:r>
      <w:proofErr w:type="spellEnd"/>
      <w:r w:rsidRPr="006B47A4">
        <w:t xml:space="preserve"> </w:t>
      </w:r>
      <w:proofErr w:type="spellStart"/>
      <w:r w:rsidRPr="006B47A4">
        <w:t>Czechia</w:t>
      </w:r>
      <w:proofErr w:type="spellEnd"/>
      <w:r w:rsidRPr="006B47A4">
        <w:t xml:space="preserve"> s.r.o.</w:t>
      </w:r>
    </w:p>
    <w:p w14:paraId="1F5B8BF9" w14:textId="77777777" w:rsidR="00436883" w:rsidRPr="009A61EC" w:rsidRDefault="00436883" w:rsidP="00436883">
      <w:r w:rsidRPr="009A61EC">
        <w:t>IČO: 28321561</w:t>
      </w:r>
    </w:p>
    <w:p w14:paraId="4980149F" w14:textId="77777777" w:rsidR="00A968E6" w:rsidRPr="00A968E6" w:rsidRDefault="00A968E6" w:rsidP="00A968E6"/>
    <w:p w14:paraId="77BC04CE" w14:textId="77777777" w:rsidR="00093BF8" w:rsidRPr="006D5CC4" w:rsidRDefault="00093BF8" w:rsidP="00093BF8"/>
    <w:p w14:paraId="4780DCD9" w14:textId="77777777" w:rsidR="00093BF8" w:rsidRPr="006D5CC4" w:rsidRDefault="00093BF8" w:rsidP="00425DBF">
      <w:pPr>
        <w:pStyle w:val="Nadpis2"/>
      </w:pPr>
      <w:r w:rsidRPr="006D5CC4">
        <w:t>Odůvodnění zrušení zadávacího řízení</w:t>
      </w:r>
    </w:p>
    <w:p w14:paraId="35A55C6F" w14:textId="77777777" w:rsidR="00A97E55" w:rsidRPr="006D5CC4" w:rsidRDefault="00A97E55" w:rsidP="00A97E55"/>
    <w:p w14:paraId="23D7D283" w14:textId="77777777" w:rsidR="006D5CC4" w:rsidRPr="006D5CC4" w:rsidRDefault="006D5CC4" w:rsidP="00A97E55">
      <w:r w:rsidRPr="006D5CC4">
        <w:t>-</w:t>
      </w:r>
    </w:p>
    <w:p w14:paraId="29B3AA4E" w14:textId="77777777" w:rsidR="00093BF8" w:rsidRPr="006D5CC4" w:rsidRDefault="00A97E55" w:rsidP="00425DBF">
      <w:pPr>
        <w:pStyle w:val="Nadpis2"/>
      </w:pPr>
      <w:r w:rsidRPr="006D5CC4">
        <w:t>Odůvodnění použití jiných komunikačních prostředků při podání nabídky namísto elektronických prostředků, byly-li jiné prostředky použity,</w:t>
      </w:r>
    </w:p>
    <w:p w14:paraId="6C994D72" w14:textId="77777777" w:rsidR="00A97E55" w:rsidRPr="006D5CC4" w:rsidRDefault="00A97E55" w:rsidP="00A97E55"/>
    <w:p w14:paraId="503D09D2" w14:textId="77777777" w:rsidR="006D5CC4" w:rsidRPr="006D5CC4" w:rsidRDefault="006D5CC4" w:rsidP="00A97E55">
      <w:r w:rsidRPr="006D5CC4">
        <w:t>-</w:t>
      </w:r>
    </w:p>
    <w:p w14:paraId="50AE9D6C" w14:textId="77777777" w:rsidR="00A97E55" w:rsidRPr="006D5CC4" w:rsidRDefault="00A97E55" w:rsidP="00A97E55">
      <w:pPr>
        <w:pStyle w:val="Nadpis2"/>
      </w:pPr>
      <w:r w:rsidRPr="006D5CC4">
        <w:t>Soupis osob, u kterých byl zjištěn střet zájmů, a následně přijatých opatření</w:t>
      </w:r>
    </w:p>
    <w:p w14:paraId="55DA13CC" w14:textId="77777777" w:rsidR="00A97E55" w:rsidRPr="006D5CC4" w:rsidRDefault="00A97E55" w:rsidP="00A97E55"/>
    <w:p w14:paraId="2A36519A" w14:textId="77777777" w:rsidR="006D5CC4" w:rsidRPr="006D5CC4" w:rsidRDefault="006D5CC4" w:rsidP="00A97E55">
      <w:r w:rsidRPr="006D5CC4">
        <w:t>-</w:t>
      </w:r>
    </w:p>
    <w:p w14:paraId="00E54848" w14:textId="77777777" w:rsidR="00A97E55" w:rsidRPr="006D5CC4" w:rsidRDefault="00A97E55" w:rsidP="00425DBF">
      <w:pPr>
        <w:pStyle w:val="Nadpis2"/>
      </w:pPr>
      <w:r w:rsidRPr="006D5CC4">
        <w:t>Odůvodnění nerozdělení nadlimitní zakázky na části</w:t>
      </w:r>
    </w:p>
    <w:p w14:paraId="7712A2A2" w14:textId="77777777" w:rsidR="00A97E55" w:rsidRPr="006D5CC4" w:rsidRDefault="00A97E55" w:rsidP="00A97E55"/>
    <w:p w14:paraId="20F60EB3" w14:textId="1F1C4E09" w:rsidR="006D5CC4" w:rsidRPr="006D5CC4" w:rsidRDefault="00690FB9" w:rsidP="00A97E55">
      <w:r>
        <w:t>-</w:t>
      </w:r>
    </w:p>
    <w:p w14:paraId="1A9EB2FC" w14:textId="77777777" w:rsidR="00A97E55" w:rsidRPr="006D5CC4" w:rsidRDefault="00A97E55" w:rsidP="00425DBF">
      <w:pPr>
        <w:pStyle w:val="Nadpis2"/>
      </w:pPr>
      <w:r w:rsidRPr="006D5CC4">
        <w:lastRenderedPageBreak/>
        <w:t>Odůvodnění stanovení požadavku na prokázání obratu v případě postupu podle § 78 odst. 3</w:t>
      </w:r>
    </w:p>
    <w:p w14:paraId="55452BBD" w14:textId="77777777" w:rsidR="00A97E55" w:rsidRPr="006D5CC4" w:rsidRDefault="00A97E55" w:rsidP="00A97E55">
      <w:pPr>
        <w:pStyle w:val="Nadpis2"/>
        <w:numPr>
          <w:ilvl w:val="0"/>
          <w:numId w:val="0"/>
        </w:numPr>
        <w:ind w:left="576"/>
      </w:pPr>
    </w:p>
    <w:p w14:paraId="59ABC25B" w14:textId="77777777" w:rsidR="00A97E55" w:rsidRPr="006D5CC4" w:rsidRDefault="006D5CC4" w:rsidP="00A97E55">
      <w:r w:rsidRPr="006D5CC4">
        <w:t>-</w:t>
      </w:r>
    </w:p>
    <w:p w14:paraId="2D4C0EF3" w14:textId="77777777" w:rsidR="00A97E55" w:rsidRPr="006D5CC4" w:rsidRDefault="00A97E55" w:rsidP="00A97E55"/>
    <w:p w14:paraId="59E65DB6" w14:textId="77777777" w:rsidR="00555062" w:rsidRPr="006D5CC4" w:rsidRDefault="007E2078" w:rsidP="007E2078">
      <w:pPr>
        <w:pStyle w:val="Nadpis1"/>
      </w:pPr>
      <w:r w:rsidRPr="006D5CC4">
        <w:t>PODPIS</w:t>
      </w:r>
    </w:p>
    <w:p w14:paraId="75A5FC5C" w14:textId="77777777" w:rsidR="00425DBF" w:rsidRPr="006D5CC4" w:rsidRDefault="00425DBF" w:rsidP="00620E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20EC8" w14:paraId="1AA805B7" w14:textId="77777777" w:rsidTr="00425DBF">
        <w:trPr>
          <w:trHeight w:val="2396"/>
        </w:trPr>
        <w:tc>
          <w:tcPr>
            <w:tcW w:w="4644" w:type="dxa"/>
          </w:tcPr>
          <w:p w14:paraId="7BCF4F2D" w14:textId="77777777" w:rsidR="00620EC8" w:rsidRPr="00690FB9" w:rsidRDefault="00620EC8" w:rsidP="00A72381">
            <w:pPr>
              <w:pStyle w:val="Bezmezer"/>
              <w:rPr>
                <w:u w:val="single"/>
              </w:rPr>
            </w:pPr>
            <w:r w:rsidRPr="00690FB9">
              <w:rPr>
                <w:u w:val="single"/>
              </w:rPr>
              <w:t>Za zadavatele:</w:t>
            </w:r>
          </w:p>
          <w:p w14:paraId="5B1D77FE" w14:textId="77777777" w:rsidR="00620EC8" w:rsidRPr="00690FB9" w:rsidRDefault="00620EC8" w:rsidP="00A72381">
            <w:pPr>
              <w:pStyle w:val="Bezmezer"/>
              <w:rPr>
                <w:u w:val="single"/>
              </w:rPr>
            </w:pPr>
          </w:p>
          <w:p w14:paraId="149134DA" w14:textId="77777777" w:rsidR="00620EC8" w:rsidRPr="00690FB9" w:rsidRDefault="004E3863" w:rsidP="00A72381">
            <w:pPr>
              <w:pStyle w:val="Bezmezer"/>
            </w:pPr>
            <w:r w:rsidRPr="00690FB9">
              <w:t>Mgr. Tomáš Motal</w:t>
            </w:r>
          </w:p>
          <w:p w14:paraId="21A5400D" w14:textId="77777777" w:rsidR="00425DBF" w:rsidRPr="00690FB9" w:rsidRDefault="00425DBF" w:rsidP="00A72381">
            <w:pPr>
              <w:pStyle w:val="Bezmezer"/>
            </w:pPr>
            <w:r w:rsidRPr="00690FB9">
              <w:t>Administrátor VZ</w:t>
            </w:r>
          </w:p>
          <w:p w14:paraId="5B96F6AE" w14:textId="77777777" w:rsidR="00620EC8" w:rsidRPr="00690FB9" w:rsidRDefault="00620EC8" w:rsidP="00A72381">
            <w:pPr>
              <w:pStyle w:val="Bezmezer"/>
            </w:pPr>
          </w:p>
          <w:p w14:paraId="498267BF" w14:textId="77777777" w:rsidR="00620EC8" w:rsidRPr="00690FB9" w:rsidRDefault="00620EC8" w:rsidP="00A7238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2AD2F1DD" w14:textId="77777777" w:rsidR="00620EC8" w:rsidRPr="00690FB9" w:rsidRDefault="00620EC8" w:rsidP="00A72381">
            <w:pPr>
              <w:pStyle w:val="Bezmezer"/>
            </w:pPr>
            <w:r w:rsidRPr="00690FB9">
              <w:rPr>
                <w:u w:val="single"/>
              </w:rPr>
              <w:t>Podpis:</w:t>
            </w:r>
          </w:p>
          <w:p w14:paraId="79957F34" w14:textId="77777777" w:rsidR="00620EC8" w:rsidRPr="00690FB9" w:rsidRDefault="00620EC8" w:rsidP="00A72381">
            <w:pPr>
              <w:pStyle w:val="Bezmezer"/>
              <w:rPr>
                <w:rFonts w:cs="Arial"/>
              </w:rPr>
            </w:pPr>
          </w:p>
          <w:p w14:paraId="773DD883" w14:textId="1BEA600D" w:rsidR="00425DBF" w:rsidRPr="00690FB9" w:rsidRDefault="00425DBF" w:rsidP="00A72381">
            <w:pPr>
              <w:pStyle w:val="Bezmezer"/>
              <w:rPr>
                <w:rFonts w:cs="Arial"/>
              </w:rPr>
            </w:pPr>
          </w:p>
        </w:tc>
      </w:tr>
    </w:tbl>
    <w:p w14:paraId="3AEFF527" w14:textId="77777777" w:rsidR="00620EC8" w:rsidRPr="00620EC8" w:rsidRDefault="00620EC8" w:rsidP="00620EC8"/>
    <w:sectPr w:rsidR="00620EC8" w:rsidRPr="00620EC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71E5" w14:textId="77777777" w:rsidR="000F056E" w:rsidRDefault="000F056E" w:rsidP="00E45CE2">
      <w:pPr>
        <w:spacing w:after="0"/>
      </w:pPr>
      <w:r>
        <w:separator/>
      </w:r>
    </w:p>
  </w:endnote>
  <w:endnote w:type="continuationSeparator" w:id="0">
    <w:p w14:paraId="3215C241" w14:textId="77777777" w:rsidR="000F056E" w:rsidRDefault="000F056E" w:rsidP="00E45CE2">
      <w:pPr>
        <w:spacing w:after="0"/>
      </w:pPr>
      <w:r>
        <w:continuationSeparator/>
      </w:r>
    </w:p>
  </w:endnote>
  <w:endnote w:type="continuationNotice" w:id="1">
    <w:p w14:paraId="6B68DF34" w14:textId="77777777" w:rsidR="000F056E" w:rsidRDefault="000F05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4FC81D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BCE3BE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91B2" w14:textId="77777777" w:rsidR="000F056E" w:rsidRDefault="000F056E" w:rsidP="00E45CE2">
      <w:pPr>
        <w:spacing w:after="0"/>
      </w:pPr>
      <w:r>
        <w:separator/>
      </w:r>
    </w:p>
  </w:footnote>
  <w:footnote w:type="continuationSeparator" w:id="0">
    <w:p w14:paraId="67A2AD6C" w14:textId="77777777" w:rsidR="000F056E" w:rsidRDefault="000F056E" w:rsidP="00E45CE2">
      <w:pPr>
        <w:spacing w:after="0"/>
      </w:pPr>
      <w:r>
        <w:continuationSeparator/>
      </w:r>
    </w:p>
  </w:footnote>
  <w:footnote w:type="continuationNotice" w:id="1">
    <w:p w14:paraId="5327B940" w14:textId="77777777" w:rsidR="000F056E" w:rsidRDefault="000F05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FB53" w14:textId="23BDED74" w:rsidR="00E6584F" w:rsidRDefault="00DF6A8D" w:rsidP="00E6584F">
    <w:pPr>
      <w:pStyle w:val="Zhlav"/>
      <w:jc w:val="center"/>
    </w:pPr>
    <w:r w:rsidRPr="000538F7">
      <w:rPr>
        <w:noProof/>
        <w:lang w:eastAsia="cs-CZ"/>
      </w:rPr>
      <w:drawing>
        <wp:inline distT="0" distB="0" distL="0" distR="0" wp14:anchorId="484B43BF" wp14:editId="0A72D09B">
          <wp:extent cx="5114925" cy="617375"/>
          <wp:effectExtent l="0" t="0" r="0" b="0"/>
          <wp:docPr id="1102042211" name="Obrázek 1102042211" descr="G:\Odbor rozvoje\Oddělení RSP\Krejčí\DOTACE\2022\IROP_Automatizace_procesu\publicita\loga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dbor rozvoje\Oddělení RSP\Krejčí\DOTACE\2022\IROP_Automatizace_procesu\publicita\loga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781" cy="63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2E9"/>
    <w:multiLevelType w:val="hybridMultilevel"/>
    <w:tmpl w:val="3E9C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77D"/>
    <w:multiLevelType w:val="multilevel"/>
    <w:tmpl w:val="87A07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43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42789">
    <w:abstractNumId w:val="14"/>
  </w:num>
  <w:num w:numId="2" w16cid:durableId="1413160534">
    <w:abstractNumId w:val="8"/>
  </w:num>
  <w:num w:numId="3" w16cid:durableId="1088118690">
    <w:abstractNumId w:val="1"/>
  </w:num>
  <w:num w:numId="4" w16cid:durableId="1619488583">
    <w:abstractNumId w:val="1"/>
    <w:lvlOverride w:ilvl="0">
      <w:startOverride w:val="1"/>
    </w:lvlOverride>
  </w:num>
  <w:num w:numId="5" w16cid:durableId="2060279703">
    <w:abstractNumId w:val="7"/>
  </w:num>
  <w:num w:numId="6" w16cid:durableId="427504789">
    <w:abstractNumId w:val="18"/>
  </w:num>
  <w:num w:numId="7" w16cid:durableId="255941182">
    <w:abstractNumId w:val="5"/>
  </w:num>
  <w:num w:numId="8" w16cid:durableId="966279870">
    <w:abstractNumId w:val="2"/>
  </w:num>
  <w:num w:numId="9" w16cid:durableId="2145268831">
    <w:abstractNumId w:val="10"/>
  </w:num>
  <w:num w:numId="10" w16cid:durableId="1398549563">
    <w:abstractNumId w:val="11"/>
  </w:num>
  <w:num w:numId="11" w16cid:durableId="152837456">
    <w:abstractNumId w:val="15"/>
  </w:num>
  <w:num w:numId="12" w16cid:durableId="790323947">
    <w:abstractNumId w:val="13"/>
  </w:num>
  <w:num w:numId="13" w16cid:durableId="436174283">
    <w:abstractNumId w:val="3"/>
  </w:num>
  <w:num w:numId="14" w16cid:durableId="1242451591">
    <w:abstractNumId w:val="9"/>
  </w:num>
  <w:num w:numId="15" w16cid:durableId="1677802573">
    <w:abstractNumId w:val="12"/>
  </w:num>
  <w:num w:numId="16" w16cid:durableId="1997487327">
    <w:abstractNumId w:val="4"/>
  </w:num>
  <w:num w:numId="17" w16cid:durableId="1012299005">
    <w:abstractNumId w:val="16"/>
  </w:num>
  <w:num w:numId="18" w16cid:durableId="1479149617">
    <w:abstractNumId w:val="17"/>
  </w:num>
  <w:num w:numId="19" w16cid:durableId="90442698">
    <w:abstractNumId w:val="0"/>
  </w:num>
  <w:num w:numId="20" w16cid:durableId="843982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07644"/>
    <w:rsid w:val="000329BF"/>
    <w:rsid w:val="000744E1"/>
    <w:rsid w:val="0007506E"/>
    <w:rsid w:val="00076352"/>
    <w:rsid w:val="00085248"/>
    <w:rsid w:val="00093BF8"/>
    <w:rsid w:val="000A6964"/>
    <w:rsid w:val="000C02B9"/>
    <w:rsid w:val="000D1D6E"/>
    <w:rsid w:val="000D2BCD"/>
    <w:rsid w:val="000D49D9"/>
    <w:rsid w:val="000E33E3"/>
    <w:rsid w:val="000F056E"/>
    <w:rsid w:val="001178CF"/>
    <w:rsid w:val="0013581E"/>
    <w:rsid w:val="001451AF"/>
    <w:rsid w:val="001654A3"/>
    <w:rsid w:val="00185713"/>
    <w:rsid w:val="001943EA"/>
    <w:rsid w:val="001C5FE8"/>
    <w:rsid w:val="001D2A1C"/>
    <w:rsid w:val="001D4604"/>
    <w:rsid w:val="001D492E"/>
    <w:rsid w:val="001E4A52"/>
    <w:rsid w:val="001E565A"/>
    <w:rsid w:val="002102F2"/>
    <w:rsid w:val="0026223B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2F3C14"/>
    <w:rsid w:val="00340F84"/>
    <w:rsid w:val="00341C56"/>
    <w:rsid w:val="00345F48"/>
    <w:rsid w:val="003620D4"/>
    <w:rsid w:val="00382637"/>
    <w:rsid w:val="003866D3"/>
    <w:rsid w:val="00390820"/>
    <w:rsid w:val="00390CEE"/>
    <w:rsid w:val="003A508D"/>
    <w:rsid w:val="003D6976"/>
    <w:rsid w:val="003E3E91"/>
    <w:rsid w:val="003F1E27"/>
    <w:rsid w:val="00407510"/>
    <w:rsid w:val="0042454E"/>
    <w:rsid w:val="00425DBF"/>
    <w:rsid w:val="0043072A"/>
    <w:rsid w:val="00436883"/>
    <w:rsid w:val="00446183"/>
    <w:rsid w:val="00446A5B"/>
    <w:rsid w:val="004B09DB"/>
    <w:rsid w:val="004D5B4B"/>
    <w:rsid w:val="004E2982"/>
    <w:rsid w:val="004E3863"/>
    <w:rsid w:val="00514B03"/>
    <w:rsid w:val="005340C1"/>
    <w:rsid w:val="00535AD5"/>
    <w:rsid w:val="00555062"/>
    <w:rsid w:val="00567184"/>
    <w:rsid w:val="0059098F"/>
    <w:rsid w:val="005A2362"/>
    <w:rsid w:val="005D26DE"/>
    <w:rsid w:val="005D589F"/>
    <w:rsid w:val="005E2DBE"/>
    <w:rsid w:val="005F57C1"/>
    <w:rsid w:val="006109B9"/>
    <w:rsid w:val="00614A50"/>
    <w:rsid w:val="00620EC8"/>
    <w:rsid w:val="006241E9"/>
    <w:rsid w:val="006459E6"/>
    <w:rsid w:val="00657592"/>
    <w:rsid w:val="00680339"/>
    <w:rsid w:val="00690CB1"/>
    <w:rsid w:val="00690FB9"/>
    <w:rsid w:val="00697F1B"/>
    <w:rsid w:val="006A430B"/>
    <w:rsid w:val="006B1B6C"/>
    <w:rsid w:val="006C73E2"/>
    <w:rsid w:val="006D5CC4"/>
    <w:rsid w:val="006F49BD"/>
    <w:rsid w:val="006F6FE8"/>
    <w:rsid w:val="007051D0"/>
    <w:rsid w:val="007239C4"/>
    <w:rsid w:val="00724A71"/>
    <w:rsid w:val="00730DCB"/>
    <w:rsid w:val="00735110"/>
    <w:rsid w:val="007454DB"/>
    <w:rsid w:val="00751B89"/>
    <w:rsid w:val="00785A8A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033D"/>
    <w:rsid w:val="00843E29"/>
    <w:rsid w:val="00864854"/>
    <w:rsid w:val="00892582"/>
    <w:rsid w:val="008C29FF"/>
    <w:rsid w:val="008F6A37"/>
    <w:rsid w:val="0091400F"/>
    <w:rsid w:val="00916E2B"/>
    <w:rsid w:val="0094126E"/>
    <w:rsid w:val="00963A4C"/>
    <w:rsid w:val="00985D78"/>
    <w:rsid w:val="0098672E"/>
    <w:rsid w:val="009B465C"/>
    <w:rsid w:val="009B70D6"/>
    <w:rsid w:val="009C04FF"/>
    <w:rsid w:val="009C2EB4"/>
    <w:rsid w:val="009D3D54"/>
    <w:rsid w:val="009E145E"/>
    <w:rsid w:val="00A20770"/>
    <w:rsid w:val="00A31FD5"/>
    <w:rsid w:val="00A50304"/>
    <w:rsid w:val="00A660ED"/>
    <w:rsid w:val="00A677C2"/>
    <w:rsid w:val="00A968E6"/>
    <w:rsid w:val="00A97E55"/>
    <w:rsid w:val="00AA3FBC"/>
    <w:rsid w:val="00AB31D3"/>
    <w:rsid w:val="00AB36D5"/>
    <w:rsid w:val="00AF2457"/>
    <w:rsid w:val="00B04FBF"/>
    <w:rsid w:val="00B14C90"/>
    <w:rsid w:val="00B16DF3"/>
    <w:rsid w:val="00B242FE"/>
    <w:rsid w:val="00B31586"/>
    <w:rsid w:val="00B47ACF"/>
    <w:rsid w:val="00B61319"/>
    <w:rsid w:val="00BB42E9"/>
    <w:rsid w:val="00BC252F"/>
    <w:rsid w:val="00BD78A3"/>
    <w:rsid w:val="00BE467E"/>
    <w:rsid w:val="00BF747D"/>
    <w:rsid w:val="00C151F9"/>
    <w:rsid w:val="00C44706"/>
    <w:rsid w:val="00C46490"/>
    <w:rsid w:val="00C65CCC"/>
    <w:rsid w:val="00C953C9"/>
    <w:rsid w:val="00CA3397"/>
    <w:rsid w:val="00CB5BC0"/>
    <w:rsid w:val="00CD4DD6"/>
    <w:rsid w:val="00CF344B"/>
    <w:rsid w:val="00CF6A34"/>
    <w:rsid w:val="00D060DB"/>
    <w:rsid w:val="00D16408"/>
    <w:rsid w:val="00D43EE2"/>
    <w:rsid w:val="00D52845"/>
    <w:rsid w:val="00D836F2"/>
    <w:rsid w:val="00DA07F0"/>
    <w:rsid w:val="00DD5FFD"/>
    <w:rsid w:val="00DF6A8D"/>
    <w:rsid w:val="00E0408A"/>
    <w:rsid w:val="00E07EAF"/>
    <w:rsid w:val="00E150CA"/>
    <w:rsid w:val="00E200B4"/>
    <w:rsid w:val="00E21A44"/>
    <w:rsid w:val="00E2272D"/>
    <w:rsid w:val="00E3108F"/>
    <w:rsid w:val="00E339CF"/>
    <w:rsid w:val="00E444E7"/>
    <w:rsid w:val="00E45CE2"/>
    <w:rsid w:val="00E550A9"/>
    <w:rsid w:val="00E60672"/>
    <w:rsid w:val="00E64BD7"/>
    <w:rsid w:val="00E6584F"/>
    <w:rsid w:val="00E72301"/>
    <w:rsid w:val="00E75741"/>
    <w:rsid w:val="00EB580D"/>
    <w:rsid w:val="00EB68B0"/>
    <w:rsid w:val="00EF3F2B"/>
    <w:rsid w:val="00F261C7"/>
    <w:rsid w:val="00F2786F"/>
    <w:rsid w:val="00F31D32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9A98"/>
  <w15:docId w15:val="{EFD76F16-184A-4595-8EC1-65B54E78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9B9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aliases w:val="Zvýrazněný bez mezer"/>
    <w:link w:val="BezmezerChar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_Odstavec se seznamem,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6A430B"/>
    <w:rPr>
      <w:rFonts w:ascii="Verdana" w:hAnsi="Verdana"/>
    </w:rPr>
  </w:style>
  <w:style w:type="character" w:customStyle="1" w:styleId="BezmezerChar">
    <w:name w:val="Bez mezer Char"/>
    <w:aliases w:val="Zvýrazněný bez mezer Char"/>
    <w:link w:val="Bezmezer"/>
    <w:uiPriority w:val="1"/>
    <w:rsid w:val="00E07EAF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f52e02-e88f-4c2e-bba0-57a0c5695f76" xsi:nil="true"/>
    <_dlc_DocId xmlns="0375d8ab-851b-44ad-9072-61f91553a686">KWDN3MMY2EF2-487950266-24268</_dlc_DocId>
    <_dlc_DocIdUrl xmlns="0375d8ab-851b-44ad-9072-61f91553a686">
      <Url>https://brnoqcm.sharepoint.com/sites/2024/_layouts/15/DocIdRedir.aspx?ID=KWDN3MMY2EF2-487950266-24268</Url>
      <Description>KWDN3MMY2EF2-487950266-24268</Description>
    </_dlc_DocIdUrl>
    <PermEdit xmlns="ebf52e02-e88f-4c2e-bba0-57a0c5695f76" xsi:nil="true"/>
    <PermContribute xmlns="ebf52e02-e88f-4c2e-bba0-57a0c5695f76" xsi:nil="true"/>
    <PermOwner xmlns="ebf52e02-e88f-4c2e-bba0-57a0c5695f76" xsi:nil="true"/>
    <PermView xmlns="ebf52e02-e88f-4c2e-bba0-57a0c5695f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0F1C735D5CA4F8320EBD6AB788FF2" ma:contentTypeVersion="14" ma:contentTypeDescription="Vytvoří nový dokument" ma:contentTypeScope="" ma:versionID="9bb67ce661625187a712ca14448723b0">
  <xsd:schema xmlns:xsd="http://www.w3.org/2001/XMLSchema" xmlns:xs="http://www.w3.org/2001/XMLSchema" xmlns:p="http://schemas.microsoft.com/office/2006/metadata/properties" xmlns:ns2="0375d8ab-851b-44ad-9072-61f91553a686" xmlns:ns3="ebf52e02-e88f-4c2e-bba0-57a0c5695f76" targetNamespace="http://schemas.microsoft.com/office/2006/metadata/properties" ma:root="true" ma:fieldsID="aa8ca335f0242a8c12904baf6ee10759" ns2:_="" ns3:_="">
    <xsd:import namespace="0375d8ab-851b-44ad-9072-61f91553a686"/>
    <xsd:import namespace="ebf52e02-e88f-4c2e-bba0-57a0c5695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2e02-e88f-4c2e-bba0-57a0c5695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1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2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3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4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EDCEA-BA20-45A5-9906-CF5E6DF411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A0BF5A-07FC-433C-8C82-D5E00E8A4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CBAE8-7DD4-40A6-BB04-D6D2905FC506}">
  <ds:schemaRefs>
    <ds:schemaRef ds:uri="http://schemas.microsoft.com/office/2006/metadata/properties"/>
    <ds:schemaRef ds:uri="http://schemas.microsoft.com/office/infopath/2007/PartnerControls"/>
    <ds:schemaRef ds:uri="ebf52e02-e88f-4c2e-bba0-57a0c5695f76"/>
    <ds:schemaRef ds:uri="0375d8ab-851b-44ad-9072-61f91553a686"/>
  </ds:schemaRefs>
</ds:datastoreItem>
</file>

<file path=customXml/itemProps4.xml><?xml version="1.0" encoding="utf-8"?>
<ds:datastoreItem xmlns:ds="http://schemas.openxmlformats.org/officeDocument/2006/customXml" ds:itemID="{D6A9697F-9541-4870-BE10-970FEF02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ebf52e02-e88f-4c2e-bba0-57a0c569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BAFE88-C8F7-4AD8-95AB-F0C51094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4089</TotalTime>
  <Pages>6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78</cp:revision>
  <dcterms:created xsi:type="dcterms:W3CDTF">2013-08-08T11:00:00Z</dcterms:created>
  <dcterms:modified xsi:type="dcterms:W3CDTF">2025-11-05T13:01:00Z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0x0101000160F1C735D5CA4F8320EBD6AB788FF2</vt:lpwstr>
  </property>
  <property fmtid="{D5CDD505-2E9C-101B-9397-08002B2CF9AE}" pid="3" name="Order">
    <vt:r8>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6fdfbe97-deaf-498e-b39c-32d1ed6b788b</vt:lpwstr>
  </property>
</Properties>
</file>